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6A6" w:rsidRPr="00037FF5" w:rsidRDefault="00F326A6" w:rsidP="00F326A6">
      <w:pPr>
        <w:pStyle w:val="ConsPlusNormal"/>
        <w:jc w:val="both"/>
        <w:rPr>
          <w:rFonts w:ascii="Times New Roman" w:hAnsi="Times New Roman" w:cs="Times New Roman"/>
        </w:rPr>
      </w:pPr>
    </w:p>
    <w:p w:rsidR="00F326A6" w:rsidRPr="00037FF5" w:rsidRDefault="00F326A6" w:rsidP="00F326A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Приложение 3.1</w:t>
      </w:r>
    </w:p>
    <w:p w:rsidR="00F326A6" w:rsidRPr="00037FF5" w:rsidRDefault="00F326A6" w:rsidP="00F326A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к бюджету города Покачи на 2021 год</w:t>
      </w:r>
    </w:p>
    <w:p w:rsidR="00F326A6" w:rsidRPr="00037FF5" w:rsidRDefault="00F326A6" w:rsidP="00F326A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и плановый период 2022 и 2023 годов,</w:t>
      </w:r>
    </w:p>
    <w:p w:rsidR="00F326A6" w:rsidRPr="00037FF5" w:rsidRDefault="00F326A6" w:rsidP="00F326A6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37FF5">
        <w:rPr>
          <w:rFonts w:ascii="Times New Roman" w:hAnsi="Times New Roman" w:cs="Times New Roman"/>
        </w:rPr>
        <w:t>утвержденному</w:t>
      </w:r>
      <w:proofErr w:type="gramEnd"/>
      <w:r w:rsidRPr="00037FF5">
        <w:rPr>
          <w:rFonts w:ascii="Times New Roman" w:hAnsi="Times New Roman" w:cs="Times New Roman"/>
        </w:rPr>
        <w:t xml:space="preserve"> решением</w:t>
      </w:r>
    </w:p>
    <w:p w:rsidR="00F326A6" w:rsidRPr="00037FF5" w:rsidRDefault="00F326A6" w:rsidP="00F326A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Думы города Покачи</w:t>
      </w:r>
    </w:p>
    <w:p w:rsidR="00F326A6" w:rsidRPr="00037FF5" w:rsidRDefault="00F326A6" w:rsidP="00F326A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от 14.12.2020 N 32</w:t>
      </w:r>
    </w:p>
    <w:p w:rsidR="00F326A6" w:rsidRPr="00037FF5" w:rsidRDefault="00F326A6" w:rsidP="00F326A6">
      <w:pPr>
        <w:pStyle w:val="ConsPlusNormal"/>
        <w:jc w:val="both"/>
        <w:rPr>
          <w:rFonts w:ascii="Times New Roman" w:hAnsi="Times New Roman" w:cs="Times New Roman"/>
        </w:rPr>
      </w:pPr>
    </w:p>
    <w:p w:rsidR="00F326A6" w:rsidRPr="00037FF5" w:rsidRDefault="00F326A6" w:rsidP="00F326A6">
      <w:pPr>
        <w:pStyle w:val="ConsPlusTitle"/>
        <w:jc w:val="center"/>
        <w:rPr>
          <w:rFonts w:ascii="Times New Roman" w:hAnsi="Times New Roman" w:cs="Times New Roman"/>
        </w:rPr>
      </w:pPr>
      <w:bookmarkStart w:id="0" w:name="P1189"/>
      <w:bookmarkEnd w:id="0"/>
      <w:r w:rsidRPr="00037FF5">
        <w:rPr>
          <w:rFonts w:ascii="Times New Roman" w:hAnsi="Times New Roman" w:cs="Times New Roman"/>
        </w:rPr>
        <w:t>ДОХОДЫ</w:t>
      </w:r>
    </w:p>
    <w:p w:rsidR="00F326A6" w:rsidRPr="00037FF5" w:rsidRDefault="00F326A6" w:rsidP="00F326A6">
      <w:pPr>
        <w:pStyle w:val="ConsPlusTitle"/>
        <w:jc w:val="center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БЮДЖЕТА ГОРОДА ПОКАЧИ НА ПЛАНОВЫЙ ПЕРИОД 2022</w:t>
      </w:r>
      <w:proofErr w:type="gramStart"/>
      <w:r w:rsidRPr="00037FF5">
        <w:rPr>
          <w:rFonts w:ascii="Times New Roman" w:hAnsi="Times New Roman" w:cs="Times New Roman"/>
        </w:rPr>
        <w:t xml:space="preserve"> И</w:t>
      </w:r>
      <w:proofErr w:type="gramEnd"/>
      <w:r w:rsidRPr="00037FF5">
        <w:rPr>
          <w:rFonts w:ascii="Times New Roman" w:hAnsi="Times New Roman" w:cs="Times New Roman"/>
        </w:rPr>
        <w:t xml:space="preserve"> 2023 ГОДОВ</w:t>
      </w:r>
    </w:p>
    <w:p w:rsidR="00F326A6" w:rsidRPr="00037FF5" w:rsidRDefault="00F326A6" w:rsidP="00F326A6">
      <w:pPr>
        <w:spacing w:after="1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326A6" w:rsidRPr="00037FF5" w:rsidTr="001803B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6A6" w:rsidRPr="00037FF5" w:rsidRDefault="00F326A6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6A6" w:rsidRPr="00037FF5" w:rsidRDefault="00F326A6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326A6" w:rsidRPr="00037FF5" w:rsidRDefault="00F326A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326A6" w:rsidRPr="00037FF5" w:rsidRDefault="00F326A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037FF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37FF5">
              <w:rPr>
                <w:rFonts w:ascii="Times New Roman" w:hAnsi="Times New Roman" w:cs="Times New Roman"/>
                <w:color w:val="392C69"/>
              </w:rPr>
              <w:t xml:space="preserve"> Думы города Покачи от 29.12.2021 N 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6A6" w:rsidRPr="00037FF5" w:rsidRDefault="00F326A6" w:rsidP="001803BD">
            <w:pPr>
              <w:spacing w:after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326A6" w:rsidRPr="00037FF5" w:rsidRDefault="00F326A6" w:rsidP="00F326A6">
      <w:pPr>
        <w:pStyle w:val="ConsPlusNormal"/>
        <w:jc w:val="center"/>
        <w:rPr>
          <w:rFonts w:ascii="Times New Roman" w:hAnsi="Times New Roman" w:cs="Times New Roman"/>
        </w:rPr>
      </w:pPr>
    </w:p>
    <w:p w:rsidR="00F326A6" w:rsidRPr="00037FF5" w:rsidRDefault="00F326A6" w:rsidP="00F326A6">
      <w:pPr>
        <w:pStyle w:val="ConsPlusNormal"/>
        <w:jc w:val="right"/>
        <w:rPr>
          <w:rFonts w:ascii="Times New Roman" w:hAnsi="Times New Roman" w:cs="Times New Roman"/>
        </w:rPr>
      </w:pPr>
      <w:r w:rsidRPr="00037FF5">
        <w:rPr>
          <w:rFonts w:ascii="Times New Roman" w:hAnsi="Times New Roman" w:cs="Times New Roman"/>
        </w:rPr>
        <w:t>(в рублях)</w:t>
      </w:r>
    </w:p>
    <w:p w:rsidR="00F326A6" w:rsidRPr="00037FF5" w:rsidRDefault="00F326A6" w:rsidP="00F326A6">
      <w:pPr>
        <w:spacing w:line="240" w:lineRule="auto"/>
        <w:rPr>
          <w:rFonts w:ascii="Times New Roman" w:hAnsi="Times New Roman" w:cs="Times New Roman"/>
        </w:rPr>
        <w:sectPr w:rsidR="00F326A6" w:rsidRPr="00037FF5" w:rsidSect="00BF73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4479"/>
        <w:gridCol w:w="1624"/>
        <w:gridCol w:w="1624"/>
      </w:tblGrid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Код бюджетной классификации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Наименование кода бюджетной классификации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Уточненный план на 2022 год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Уточненный план на 2023 год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000 1 00 00000 00 0000 000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531010100,00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544235700,00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 без учета дополнительного норматива отчислений от НДФЛ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362259500,00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374123600,00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500549400,00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513675000,00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000 1 01 00000 00 0000 000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438539900,00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450693000,00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000 1 01 02000 01 0000 110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438539900,00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450693000,00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 по дополнительным нормативам отчислений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168750600,00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170112100,00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000 1 03 00000 00 0000 000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5843500,00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5843500,00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000 1 03 02000 01 0000 110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5843500,00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5843500,00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32433000,00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32433000,00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000 1 05 01000 00 0000 110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30883000,00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30883000,00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000 1 05 02000 02 0000 110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000 1 05 03000 01 0000 110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000 1 05 04000 02 0000 110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1550000,00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1550000,00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000 1 06 00000 00 0000 000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21847400,00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22819900,00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000 1 06 01000 00 0000 110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8138000,00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9110500,00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000 1 06 04000 02 0000 110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6400000,00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6400000,00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000 1 06 06000 00 0000 110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7309400,00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7309400,00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000 1 08 00000 00 0000 000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1885600,00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1885600,00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000 1 08 03000 01 0000 110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1700000,00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000 1 08 07000 01 0000 110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185600,00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185600,00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000 1 09 00000 00 0000 000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30460700,00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30560700,00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27940200,00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28040200,00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000 1 11 01000 00 0000 120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000 1 11 05000 00 0000 120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 w:rsidRPr="00037FF5">
              <w:rPr>
                <w:rFonts w:ascii="Times New Roman" w:hAnsi="Times New Roman" w:cs="Times New Roman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25740200,00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25740200,00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000 1 11 07000 00 0000 120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000 1 11 09000 00 0000 120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2200000,00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2300000,00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000 1 12 00000 00 0000 000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235600,00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235600,00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000 1 12 01000 01 0000 120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235600,00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235600,00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000 1 13 00000 00 0000 000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400000,00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000 1 13 02000 00 0000 130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400000,00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000 1 14 00000 00 0000 000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1335900,00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1335900,00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000 1 14 01000 00 0000 410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150900,00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150900,00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000 1 14 02000 00 0000 000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1185000,00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1185000,00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000 1 14 06000 00 0000 430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Доходы от продажи земельных участков, </w:t>
            </w:r>
            <w:r w:rsidRPr="00037FF5">
              <w:rPr>
                <w:rFonts w:ascii="Times New Roman" w:hAnsi="Times New Roman" w:cs="Times New Roman"/>
              </w:rPr>
              <w:lastRenderedPageBreak/>
              <w:t>находящихся в государственной и муниципальной собственности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000 1 15 00000 00 0000 000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АДМИНИСТРАТИВНЫЕ ПЛАТЕЖИ И СБОРЫ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000 1 15 02000 00 0000 140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548800,00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548800,00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000 1 16 11064 01 0000 140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266800,00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266800,00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000 1 16 10129 01 0000 140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000 1 16 01193 01 0000 140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6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19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000 1 16 01203 01 0000 140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7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20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 w:rsidRPr="00037FF5">
              <w:rPr>
                <w:rFonts w:ascii="Times New Roman" w:hAnsi="Times New Roman" w:cs="Times New Roman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164000,00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164000,00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000 1 16 01053 01 0000 140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8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8300,00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8300,00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000 1 16 01063 01 0000 140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9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000 1 16 01153 01 0000 140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0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15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1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пункте 6 статьи 46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000 1 16 01173 01 0000 140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12" w:history="1">
              <w:r w:rsidRPr="00037FF5">
                <w:rPr>
                  <w:rFonts w:ascii="Times New Roman" w:hAnsi="Times New Roman" w:cs="Times New Roman"/>
                  <w:color w:val="0000FF"/>
                </w:rPr>
                <w:t>главой 17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000 1 17 00000 00 0000 000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000 2 00 00000 00 0000 000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848978400,00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853683900,00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848978400,00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853683900,00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168750500,00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170112100,00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000 2 02 15001 04 0000 150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168750500,00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170112100,00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63823800,00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51855600,00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 автономного округа - всего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53957400,00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42357800,00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000 2 02 25555 04 0000 150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программы формирования современной городской среды регионального проекта "Формирование комфортной городской среды" подпрограммы "Формирование комфортной городской среды" государственной программы "Жилищно-коммунальный комплекс и городская среда" (окружной бюджет)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5245000,00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5245000,00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в рамках основного мероприятия "Организация летнего отдыха и оздоровления детей и молодежи", подпрограммы "Общее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образование. Дополнительное образование </w:t>
            </w:r>
            <w:r w:rsidRPr="00037FF5">
              <w:rPr>
                <w:rFonts w:ascii="Times New Roman" w:hAnsi="Times New Roman" w:cs="Times New Roman"/>
              </w:rPr>
              <w:lastRenderedPageBreak/>
              <w:t>детей", государственной программы "Развитие образования"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4073400,00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4073400,00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000 2 02 29999 04 0000 150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полномочий в сфере жилищно-коммунального комплекса в рамках основного мероприятия "Предоставление субсидий на реализацию полномочий в сфере жилищно-коммунального комплекса", подпрограммы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водоотведения", государственной программы "Жилищно-коммунальный комплекс и городская среда"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2541000,00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1620600,00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для реализации полномочий в области градостроительной деятельности, строительства и жилищных отношений в рамках основного мероприятия "Предоставление субсидии из бюджета Ханты-Мансийского автономного округа - Югре бюджетам муниципальных образований Ханты-Мансийского автономного округа - Югре для реализации полномочий в области градостроительной деятельности, строительства и жилищных отношений", подпрограммы "Содействие развитию территорий", государственной программы "Развитие жилищной сферы"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22554600,00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12181700,00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000 2 02 25497 04 0000 150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мероприятий по обеспечению жильем молодых семей в рамках основного мероприятия "Обеспечение жильем молодых семей государственной </w:t>
            </w:r>
            <w:hyperlink r:id="rId13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программы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Федерации", подпрограммы "Создание условий обеспечения жилыми </w:t>
            </w:r>
            <w:r w:rsidRPr="00037FF5">
              <w:rPr>
                <w:rFonts w:ascii="Times New Roman" w:hAnsi="Times New Roman" w:cs="Times New Roman"/>
              </w:rPr>
              <w:lastRenderedPageBreak/>
              <w:t>помещениями граждан", государственной программы "Развитие жилищной сферы" (окружной бюджет)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9206800,00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9206800,00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000 2 02 29999 04 0000 150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поддержку малого и среднего предпринимательства, региональный проект "Расширение доступа субъектов малого и среднего предпринимательства к финансовой поддержки, в том числе к льготному финансированию", подпрограммы "Развитие малого и среднего предпринимательства", государственной программы "Развитие экономического потенциала"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2125200,00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2125200,00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создание условий для деятельности народных дружин, в рамках основного мероприятия, "Создание условий для деятельности народных дружин", подпрограммы "Профилактика правонарушений", государственной программы "Профилактика правонарушений и обеспечение отдельных прав граждан"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54800,00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развитие сферы культуры в муниципальных образованиях Ханты-Мансийского автономного округа - Югры в рамках основного мероприятия "Развитие библиотечного дела", подпрограммы "Модернизация и развитие учреждений и организаций культуры", государственной программы "Культурное пространство"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317700,00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317700,00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тренировочными сборами и обеспечению их участия в соревнованиях в рамках основного мероприятия "Укрепление материально-</w:t>
            </w:r>
            <w:r w:rsidRPr="00037FF5">
              <w:rPr>
                <w:rFonts w:ascii="Times New Roman" w:hAnsi="Times New Roman" w:cs="Times New Roman"/>
              </w:rPr>
              <w:lastRenderedPageBreak/>
              <w:t>технической базы учреждений спорта муниципальных образований", подпрограммы "Развитие физической культуры, массового и детско-юношеского спорта", государственной программы "Развитие физической культуры и спорта"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508600,00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508600,00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000 2 02 25304 04 0000 150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- Югры", подпрограммы "Общее образование. Дополнительное образование детей", государственной программы "Развитие образования"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7286400,00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6863000,00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037FF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37FF5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 основного мероприятия "Укрепление материально-технической базы учреждений спорта муниципальных образований" подпрограммы "Развитие физической культуры, массового и детско-юношеского спорта" государственной программы "Развитие физической культуры и спорта"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43900,00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161000,00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Федеральный бюджет - всего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9866400,00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9497800,00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000 2 02 25555 04 0000 150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программы формирования современной городской среды регионального проекта "Формирование комфортной городской среды" подпрограммы "Формирование комфортной городской </w:t>
            </w:r>
            <w:r w:rsidRPr="00037FF5">
              <w:rPr>
                <w:rFonts w:ascii="Times New Roman" w:hAnsi="Times New Roman" w:cs="Times New Roman"/>
              </w:rPr>
              <w:lastRenderedPageBreak/>
              <w:t>среды" государственной программы "Жилищно-коммунальный комплекс и городская среда" (федеральный бюджет)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3353400,00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3353400,00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000 2 02 25497 04 0000 150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мероприятий по обеспечению жильем молодых семей в рамках основного мероприятия "Обеспечение жильем молодых семей государственной </w:t>
            </w:r>
            <w:hyperlink r:id="rId14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программы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Федерации", подпрограммы "Создание условий обеспечения жилыми помещениями граждан", государственной программы "Развитие жилищной сферы" (федеральный бюджет)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551400,00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529200,00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000 2 02 25304 04 0000 150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037FF5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(федеральный бюджет)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5961600,00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5615200,00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599935200,00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615482500,00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 автономного округа - всего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595223000,00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610728200,00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для обеспечения государственных гарантий на получение образования и </w:t>
            </w:r>
            <w:proofErr w:type="gramStart"/>
            <w:r w:rsidRPr="00037FF5">
              <w:rPr>
                <w:rFonts w:ascii="Times New Roman" w:hAnsi="Times New Roman" w:cs="Times New Roman"/>
              </w:rPr>
              <w:t>осуществления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в рамках основного мероприятия "Обеспечение реализации основных и дополнительных общеобразовательных программ в образовательных организациях, </w:t>
            </w:r>
            <w:r w:rsidRPr="00037FF5">
              <w:rPr>
                <w:rFonts w:ascii="Times New Roman" w:hAnsi="Times New Roman" w:cs="Times New Roman"/>
              </w:rPr>
              <w:lastRenderedPageBreak/>
              <w:t>расположенных на территории Ханты-Мансийского автономного округа - Югры" подпрограммы "Общее образование. Дополнительное образование детей", государственной программы "Развитие образования"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511864300,00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511864300,00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29904000,00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42147900,00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организацию мероприятий при осуществлении деятельности по обращению с животными без владельцев,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животных", подпрограммы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человечества", государственной программы "Развитие агропромышленного </w:t>
            </w:r>
            <w:r w:rsidRPr="00037FF5">
              <w:rPr>
                <w:rFonts w:ascii="Times New Roman" w:hAnsi="Times New Roman" w:cs="Times New Roman"/>
              </w:rPr>
              <w:lastRenderedPageBreak/>
              <w:t>комплекса"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491600,00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491700,00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осуществление отдельных государственных полномочий в сфере трудовых отношений и государственного управления охраной труда в рамках основного мероприятия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труда", подпрограммы "Улучшение условий и охраны труда в Ханты-Мансийском автономном округе - Югре", государственной программы "Поддержка занятости населения"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1449700,00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1449700,00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5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правонарушениях", 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самоуправления, уполномоченных составлять протоколы об административных правонарушениях, предусмотренных </w:t>
            </w:r>
            <w:hyperlink r:id="rId16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правонарушениях", подпрограммы "Профилактика правонарушений", государственной программы "Профилактика </w:t>
            </w:r>
            <w:r w:rsidRPr="00037FF5">
              <w:rPr>
                <w:rFonts w:ascii="Times New Roman" w:hAnsi="Times New Roman" w:cs="Times New Roman"/>
              </w:rPr>
              <w:lastRenderedPageBreak/>
              <w:t>правонарушения и обеспечение отдельных прав граждан"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870700,00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870700,00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в рамках основного мероприятия "Развитие архивного дела", подпрограммы "Организационные, </w:t>
            </w:r>
            <w:proofErr w:type="gramStart"/>
            <w:r w:rsidRPr="00037FF5">
              <w:rPr>
                <w:rFonts w:ascii="Times New Roman" w:hAnsi="Times New Roman" w:cs="Times New Roman"/>
              </w:rPr>
              <w:t>экономические механизмы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развития культуры, архивного дела и историко-культурного наследия", государственной программы "Культурное пространство"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263000,00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267800,00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осуществление деятельности по опеке и попечительству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родителей", подпрограммы "Поддержка семьи, материнства и детства", государственной программы "Социальное и демографическое развитие"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7762300,00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7762300,00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основного мероприятия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родителей", </w:t>
            </w:r>
            <w:r w:rsidRPr="00037FF5">
              <w:rPr>
                <w:rFonts w:ascii="Times New Roman" w:hAnsi="Times New Roman" w:cs="Times New Roman"/>
              </w:rPr>
              <w:lastRenderedPageBreak/>
              <w:t>подпрограммы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"Поддержка семьи, материнства и детства", государственной программы "Социальное и демографическое развитие"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5547500,00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5547500,00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организацию и обеспечение отдыха и оздоровления детей, в том числе в этнической среде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лицами", подпрограммы "Ресурсное обеспечение в сфере образования, науки и молодежной политики", государственной программы "Развитие образования"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5353800,00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5353800,00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реализацию полномочий, указанных в </w:t>
            </w:r>
            <w:hyperlink r:id="rId17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18" w:history="1">
              <w:r w:rsidRPr="00037FF5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законодательством", основное мероприятие "Субвенции на реализацию полномочий, указанных в </w:t>
            </w:r>
            <w:hyperlink r:id="rId19" w:history="1">
              <w:r w:rsidRPr="00037FF5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, </w:t>
            </w:r>
            <w:hyperlink r:id="rId20" w:history="1">
              <w:r w:rsidRPr="00037FF5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037FF5">
              <w:rPr>
                <w:rFonts w:ascii="Times New Roman" w:hAnsi="Times New Roman" w:cs="Times New Roman"/>
              </w:rPr>
              <w:t xml:space="preserve"> Закона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</w:t>
            </w:r>
            <w:r w:rsidRPr="00037FF5">
              <w:rPr>
                <w:rFonts w:ascii="Times New Roman" w:hAnsi="Times New Roman" w:cs="Times New Roman"/>
              </w:rPr>
              <w:lastRenderedPageBreak/>
              <w:t>законодательством", подпрограммы "Создание условий для обеспечения жилым помещением граждан", государственной программы "Развитие жилищной сферы"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6600,00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прав, основное мероприятие "Популяризация семейных ценностей и защита интересов детей", подпрограммы "Поддержка семьи, материнства и детства", государственной программы "Социальное и демографическое развитие"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3778400,00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3778400,00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в рамках основного мероприятия "Обеспечение регулирования деятельности по обращению с отходами производства и потребления", подпрограммы "Развитие системы обращения с отходами производства и потребления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автономном округе - Югре", государственной программы "Экологическая безопасность"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74600,00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000 2 02 30024 04 0000 150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организацию осуществления мероприятий по проведению дезинсекции и дератизации </w:t>
            </w:r>
            <w:proofErr w:type="gramStart"/>
            <w:r w:rsidRPr="00037FF5">
              <w:rPr>
                <w:rFonts w:ascii="Times New Roman" w:hAnsi="Times New Roman" w:cs="Times New Roman"/>
              </w:rPr>
              <w:t>в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7FF5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автономном округе - Югре, основное мероприятие "Профилактика инфекционных и паразитарных заболеваний, включая иммунопрофилактику", подпрограммы "Развитие первичной медико-санитарной помощи", государственной программы "Современное здравоохранение"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451800,00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451800,00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000 2 02 30029 04 0000 150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выплату компенсации части родительской </w:t>
            </w:r>
            <w:r w:rsidRPr="00037FF5">
              <w:rPr>
                <w:rFonts w:ascii="Times New Roman" w:hAnsi="Times New Roman" w:cs="Times New Roman"/>
              </w:rPr>
              <w:lastRenderedPageBreak/>
              <w:t>платы за присмотр и уход за детьми в образовательных организациях, реализующих образовательные программы дошкольного образования, основное мероприятие "Финансовое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лицами", подпрограммы "Ресурсное обеспечение в сфере образования, науки и молодежной политики", государственной программы "Развитие образования"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16787000,00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16787000,00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000 2 02 35082 04 0000 150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родителей", подпрограммы "Поддержка семьи, материнства и детства", государственной программы</w:t>
            </w:r>
            <w:proofErr w:type="gramEnd"/>
            <w:r w:rsidRPr="00037FF5">
              <w:rPr>
                <w:rFonts w:ascii="Times New Roman" w:hAnsi="Times New Roman" w:cs="Times New Roman"/>
              </w:rPr>
              <w:t xml:space="preserve"> "Социальное и демографическое развитие"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9769100,00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13025500,00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000 2 02 35930 04 0000 150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 xml:space="preserve">на осуществление переданных полномочий Российской Федерации на государственную регистрацию актов гражданского состояния за счет средств бюджета автономного округа в рамках основного мероприятия "Реализация переданных государственных полномочий по государственной регистрации актов гражданского состояния", подпрограммы "Создание условий для развития государственной гражданской службы Ханты-Мансийского автономного округа - </w:t>
            </w:r>
            <w:r w:rsidRPr="00037FF5">
              <w:rPr>
                <w:rFonts w:ascii="Times New Roman" w:hAnsi="Times New Roman" w:cs="Times New Roman"/>
              </w:rPr>
              <w:lastRenderedPageBreak/>
              <w:t>Югры и муниципальной службы в Ханты-Мансийском автономном округе - Югре" государственной программы, "Развитие государственной гражданской службы, муниципальной службы"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842600,00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842600,00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поддержку и развитие животноводства в рамках основного мероприятия "Государственная поддержка плененного животноводства, производство и реализации продукции животноводства", подпрограммы "Развитие отрасли животноводства", государственной программы "Развитие агропромышленного комплекса"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6000,00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Федеральный бюджет - всего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4712200,00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4754300,00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000 2 02 35118 04 0000 150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Ханты-Мансийского автономного округа - Югры, не отнесенные к государственным программам"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1865800,00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1924900,00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000 2 02 35120 04 0000 150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основного мероприятия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юрисдикции", подпрограммы "Профилактика правонарушений", государственной программы "Профилактика правонарушений и обеспечение отдельных прав граждан"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3400,00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000 2 02 35469 04 0000 150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проведение Всероссийской переписи населения 2020 года, в рамках основного мероприятия "Проведение Всероссийской переписи населения", подпрограммы "Совершенствование системы стратегического управления и развитие конкуренции" государственной программы "Развитие экономического потенциала"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000 2 02 35930 04 0000 150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37FF5">
              <w:rPr>
                <w:rFonts w:ascii="Times New Roman" w:hAnsi="Times New Roman" w:cs="Times New Roman"/>
              </w:rPr>
              <w:t>на осуществление переданных полномочий Российской Федерации на государственную регистрацию актов гражданского состояния в рамках основного мероприятия "Реализация переданных государственных полномочий по государственной регистрации актов гражданского состояния" подпрограммы "Создание условий для развития государственной гражданской службы Ханты-Мансийского автономного округа - Югры и муниципальной службы в Ханты-Мансийском автономном округе - Югре" государственной программы "Развитие государственной гражданской и муниципальной службы"</w:t>
            </w:r>
            <w:proofErr w:type="gramEnd"/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2844900,00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2826000,00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000 2 02 40000 00 0000 150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16468900,00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16233700,00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Бюджет автономного округа - всего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2251100,00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2015900,00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на реализацию мероприятий по содействию трудоустройству граждан, основное мероприятие "Содействие улучшению положения на рынке труда не занятых трудовой деятельностью и безработных граждан", подпрограмма "Содействие трудоустройству граждан", государственной программы "Поддержка занятости населения"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2178400,00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1943200,00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000 2 02 49999 04 0000 150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на реализацию мероприятий по содействию трудоустройству граждан, основное мероприятие "Содействие трудоустройству граждан с инвалидностью и их адаптация на </w:t>
            </w:r>
            <w:r w:rsidRPr="00037FF5">
              <w:rPr>
                <w:rFonts w:ascii="Times New Roman" w:hAnsi="Times New Roman" w:cs="Times New Roman"/>
              </w:rPr>
              <w:lastRenderedPageBreak/>
              <w:t>рынке труда", подпрограмма "Сопровождение инвалидов, включая инвалидов молодого возраста, при трудоустройстве", государственной программы "Поддержка занятости населения"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72700,00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72700,00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Федеральный бюджет - всего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14217800,00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14217800,00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000 2 02 45424 00 0000 150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создание комфортной городской среды в малых городах и исторических поселениях - победителям Всероссийского конкурса лучших проектов создания комфортной городской среды, регионального проекта "Формирования комфортной городской среды", государственной программы "Жилищно-коммунальный комплекс и городская среда"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000 2 02 45303 04 0000 150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14217800,00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14217800,00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000 2 03 00000 00 0000 000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000 2 04 00000 00 0000 000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000 2 07 00000 00 0000 000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000 2 18 00000 00 0000 000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</w:t>
            </w:r>
            <w:r w:rsidRPr="00037FF5">
              <w:rPr>
                <w:rFonts w:ascii="Times New Roman" w:hAnsi="Times New Roman" w:cs="Times New Roman"/>
              </w:rPr>
              <w:lastRenderedPageBreak/>
              <w:t>НАЗНАЧЕНИЕ, ПРОШЛЫХ ЛЕТ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3005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lastRenderedPageBreak/>
              <w:t>000 2 19 00000 00 0000 000</w:t>
            </w:r>
          </w:p>
        </w:tc>
        <w:tc>
          <w:tcPr>
            <w:tcW w:w="4479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0,00</w:t>
            </w:r>
          </w:p>
        </w:tc>
      </w:tr>
      <w:tr w:rsidR="00F326A6" w:rsidRPr="00037FF5" w:rsidTr="001803BD">
        <w:tc>
          <w:tcPr>
            <w:tcW w:w="7484" w:type="dxa"/>
            <w:gridSpan w:val="2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1379988500,00</w:t>
            </w:r>
          </w:p>
        </w:tc>
        <w:tc>
          <w:tcPr>
            <w:tcW w:w="1624" w:type="dxa"/>
          </w:tcPr>
          <w:p w:rsidR="00F326A6" w:rsidRPr="00037FF5" w:rsidRDefault="00F326A6" w:rsidP="001803BD">
            <w:pPr>
              <w:pStyle w:val="ConsPlusNormal"/>
              <w:rPr>
                <w:rFonts w:ascii="Times New Roman" w:hAnsi="Times New Roman" w:cs="Times New Roman"/>
              </w:rPr>
            </w:pPr>
            <w:r w:rsidRPr="00037FF5">
              <w:rPr>
                <w:rFonts w:ascii="Times New Roman" w:hAnsi="Times New Roman" w:cs="Times New Roman"/>
              </w:rPr>
              <w:t>1397919600,00</w:t>
            </w:r>
          </w:p>
        </w:tc>
      </w:tr>
    </w:tbl>
    <w:p w:rsidR="00F326A6" w:rsidRPr="00037FF5" w:rsidRDefault="00F326A6" w:rsidP="00F326A6">
      <w:pPr>
        <w:spacing w:line="240" w:lineRule="auto"/>
        <w:rPr>
          <w:rFonts w:ascii="Times New Roman" w:hAnsi="Times New Roman" w:cs="Times New Roman"/>
        </w:rPr>
        <w:sectPr w:rsidR="00F326A6" w:rsidRPr="00037FF5" w:rsidSect="00F326A6">
          <w:pgSz w:w="16838" w:h="11905" w:orient="landscape"/>
          <w:pgMar w:top="709" w:right="1134" w:bottom="426" w:left="1134" w:header="0" w:footer="0" w:gutter="0"/>
          <w:cols w:space="720"/>
        </w:sectPr>
      </w:pPr>
      <w:bookmarkStart w:id="1" w:name="_GoBack"/>
      <w:bookmarkEnd w:id="1"/>
    </w:p>
    <w:p w:rsidR="00D31646" w:rsidRDefault="00D31646" w:rsidP="00F326A6"/>
    <w:sectPr w:rsidR="00D31646" w:rsidSect="00F326A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79"/>
    <w:rsid w:val="00045F79"/>
    <w:rsid w:val="00767B18"/>
    <w:rsid w:val="00D31646"/>
    <w:rsid w:val="00F3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2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2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B7EDA24260B9B2E863C65EF99D70157FEF171BE72E66E31C0C5EA0D4D5A1AB416F0CCA1A88937B3D52AFC63FE06CD399DEFD0C1234F94qFLCE" TargetMode="External"/><Relationship Id="rId13" Type="http://schemas.openxmlformats.org/officeDocument/2006/relationships/hyperlink" Target="consultantplus://offline/ref=646B7EDA24260B9B2E863C65EF99D70157FEF278BD74E66E31C0C5EA0D4D5A1AB416F0CCA1A88831BED52AFC63FE06CD399DEFD0C1234F94qFLCE" TargetMode="External"/><Relationship Id="rId18" Type="http://schemas.openxmlformats.org/officeDocument/2006/relationships/hyperlink" Target="consultantplus://offline/ref=646B7EDA24260B9B2E862268F9F5800E55F5AA75BF71EB316D95C3BD521D5C4FF456F699E2EC8531B7DE7FA821A05F9D74D6E2D0D63F4F97E05A159Cq9L7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46B7EDA24260B9B2E863C65EF99D70157FEF171BE72E66E31C0C5EA0D4D5A1AB416F0CCA1A98E39B4D52AFC63FE06CD399DEFD0C1234F94qFLCE" TargetMode="External"/><Relationship Id="rId12" Type="http://schemas.openxmlformats.org/officeDocument/2006/relationships/hyperlink" Target="consultantplus://offline/ref=646B7EDA24260B9B2E863C65EF99D70157FEF171BE72E66E31C0C5EA0D4D5A1AB416F0CCA1A98C38B1D52AFC63FE06CD399DEFD0C1234F94qFLCE" TargetMode="External"/><Relationship Id="rId17" Type="http://schemas.openxmlformats.org/officeDocument/2006/relationships/hyperlink" Target="consultantplus://offline/ref=646B7EDA24260B9B2E862268F9F5800E55F5AA75BF71EB316D95C3BD521D5C4FF456F699E2EC8531B7DE7FA825A05F9D74D6E2D0D63F4F97E05A159Cq9L7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46B7EDA24260B9B2E862268F9F5800E55F5AA75BF70E4386E92C3BD521D5C4FF456F699E2EC8534B5D52AFC63FE06CD399DEFD0C1234F94qFLCE" TargetMode="External"/><Relationship Id="rId20" Type="http://schemas.openxmlformats.org/officeDocument/2006/relationships/hyperlink" Target="consultantplus://offline/ref=646B7EDA24260B9B2E862268F9F5800E55F5AA75BF71EB316D95C3BD521D5C4FF456F699E2EC8531B7DE7FA821A05F9D74D6E2D0D63F4F97E05A159Cq9L7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6B7EDA24260B9B2E863C65EF99D70157FEF171BE72E66E31C0C5EA0D4D5A1AB416F0CCA1A98D39B2D52AFC63FE06CD399DEFD0C1234F94qFLCE" TargetMode="External"/><Relationship Id="rId11" Type="http://schemas.openxmlformats.org/officeDocument/2006/relationships/hyperlink" Target="consultantplus://offline/ref=646B7EDA24260B9B2E863C65EF99D70150F9F378BF75E66E31C0C5EA0D4D5A1AB416F0C9A9A9803BE38F3AF82AAA02D23082F1D3DF23q4LDE" TargetMode="External"/><Relationship Id="rId5" Type="http://schemas.openxmlformats.org/officeDocument/2006/relationships/hyperlink" Target="consultantplus://offline/ref=646B7EDA24260B9B2E862268F9F5800E55F5AA75BF77EA386A91C3BD521D5C4FF456F699E2EC8531B7DE7EA923A05F9D74D6E2D0D63F4F97E05A159Cq9L7E" TargetMode="External"/><Relationship Id="rId15" Type="http://schemas.openxmlformats.org/officeDocument/2006/relationships/hyperlink" Target="consultantplus://offline/ref=646B7EDA24260B9B2E862268F9F5800E55F5AA75BF70E4386E92C3BD521D5C4FF456F699E2EC8534B5D52AFC63FE06CD399DEFD0C1234F94qFLCE" TargetMode="External"/><Relationship Id="rId10" Type="http://schemas.openxmlformats.org/officeDocument/2006/relationships/hyperlink" Target="consultantplus://offline/ref=646B7EDA24260B9B2E863C65EF99D70157FEF171BE72E66E31C0C5EA0D4D5A1AB416F0C5A8AB8F3BE38F3AF82AAA02D23082F1D3DF23q4LDE" TargetMode="External"/><Relationship Id="rId19" Type="http://schemas.openxmlformats.org/officeDocument/2006/relationships/hyperlink" Target="consultantplus://offline/ref=646B7EDA24260B9B2E862268F9F5800E55F5AA75BF71EB316D95C3BD521D5C4FF456F699E2EC8531B7DE7FA825A05F9D74D6E2D0D63F4F97E05A159Cq9L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6B7EDA24260B9B2E863C65EF99D70157FEF171BE72E66E31C0C5EA0D4D5A1AB416F0CCA1A88B32B1D52AFC63FE06CD399DEFD0C1234F94qFLCE" TargetMode="External"/><Relationship Id="rId14" Type="http://schemas.openxmlformats.org/officeDocument/2006/relationships/hyperlink" Target="consultantplus://offline/ref=646B7EDA24260B9B2E863C65EF99D70157FEF278BD74E66E31C0C5EA0D4D5A1AB416F0CCA1A88831BED52AFC63FE06CD399DEFD0C1234F94qFLC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4714</Words>
  <Characters>26870</Characters>
  <Application>Microsoft Office Word</Application>
  <DocSecurity>0</DocSecurity>
  <Lines>223</Lines>
  <Paragraphs>63</Paragraphs>
  <ScaleCrop>false</ScaleCrop>
  <Company/>
  <LinksUpToDate>false</LinksUpToDate>
  <CharactersWithSpaces>31521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Ступницкая Виктория Викторовна</dc:creator>
  <cp:keywords/>
  <dc:description/>
  <cp:lastModifiedBy>Ступницкая Виктория Викторовна</cp:lastModifiedBy>
  <cp:revision>2</cp:revision>
  <dcterms:created xsi:type="dcterms:W3CDTF">2022-01-19T04:15:00Z</dcterms:created>
  <dcterms:modified xsi:type="dcterms:W3CDTF">2022-01-19T04:16:00Z</dcterms:modified>
</cp:coreProperties>
</file>