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52" w:rsidRPr="00037FF5" w:rsidRDefault="00354E52" w:rsidP="00354E5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3</w:t>
      </w: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354E52" w:rsidRPr="00037FF5" w:rsidRDefault="00354E52" w:rsidP="00354E52">
      <w:pPr>
        <w:pStyle w:val="ConsPlusNormal"/>
        <w:jc w:val="both"/>
        <w:rPr>
          <w:rFonts w:ascii="Times New Roman" w:hAnsi="Times New Roman" w:cs="Times New Roman"/>
        </w:rPr>
      </w:pPr>
    </w:p>
    <w:p w:rsidR="00354E52" w:rsidRPr="00037FF5" w:rsidRDefault="00354E52" w:rsidP="00354E52">
      <w:pPr>
        <w:pStyle w:val="ConsPlusTitle"/>
        <w:jc w:val="center"/>
        <w:rPr>
          <w:rFonts w:ascii="Times New Roman" w:hAnsi="Times New Roman" w:cs="Times New Roman"/>
        </w:rPr>
      </w:pPr>
      <w:bookmarkStart w:id="0" w:name="P739"/>
      <w:bookmarkEnd w:id="0"/>
      <w:r w:rsidRPr="00037FF5">
        <w:rPr>
          <w:rFonts w:ascii="Times New Roman" w:hAnsi="Times New Roman" w:cs="Times New Roman"/>
        </w:rPr>
        <w:t>ДОХОДЫ</w:t>
      </w:r>
    </w:p>
    <w:p w:rsidR="00354E52" w:rsidRPr="00037FF5" w:rsidRDefault="00354E52" w:rsidP="00354E52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БЮДЖЕТА ГОРОДА ПОКАЧИ НА 2021 ГОД</w:t>
      </w:r>
    </w:p>
    <w:p w:rsidR="00354E52" w:rsidRPr="00037FF5" w:rsidRDefault="00354E52" w:rsidP="00354E52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54E52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E52" w:rsidRPr="00037FF5" w:rsidRDefault="00354E5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E52" w:rsidRPr="00037FF5" w:rsidRDefault="00354E5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4E52" w:rsidRPr="00037FF5" w:rsidRDefault="00354E5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354E52" w:rsidRPr="00037FF5" w:rsidRDefault="00354E5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E52" w:rsidRPr="00037FF5" w:rsidRDefault="00354E5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54E52" w:rsidRPr="00037FF5" w:rsidRDefault="00354E52" w:rsidP="00354E52">
      <w:pPr>
        <w:pStyle w:val="ConsPlusNormal"/>
        <w:jc w:val="center"/>
        <w:rPr>
          <w:rFonts w:ascii="Times New Roman" w:hAnsi="Times New Roman" w:cs="Times New Roman"/>
        </w:rPr>
      </w:pPr>
    </w:p>
    <w:p w:rsidR="00354E52" w:rsidRPr="00037FF5" w:rsidRDefault="00354E52" w:rsidP="00354E5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354E52" w:rsidRPr="00037FF5" w:rsidRDefault="00354E52" w:rsidP="00354E52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365"/>
        <w:gridCol w:w="1624"/>
      </w:tblGrid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кода бюджетной классификации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Уточненный план на 2021 год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000 1 00 00000 00 0000 000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544185368,84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 без учета дополнительного норматива отчислений от НДФЛ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351929992,40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508451485,47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000 1 01 00000 00 0000 000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449902256,91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000 1 01 02000 01 0000 110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449902256,91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 по дополнительным нормативам отчислений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192255376,44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000 1 03 00000 00 0000 000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000 1 03 02000 01 0000 110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30170527,77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000 1 05 01000 00 0000 110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26772482,33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000 1 05 02000 02 0000 110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1058831,90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000 1 05 03000 01 0000 110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000 1 05 04000 02 0000 110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2339213,54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20578344,91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000 1 06 01000 00 0000 110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7165500,00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000 1 06 04000 02 0000 110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6250000,00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000 1 06 06000 00 0000 110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7162844,91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1956855,88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000 1 08 03000 01 0000 110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1551855,88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000 1 08 07000 01 0000 110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405000,00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000 1 09 00000 00 0000 000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35733883,37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29241944,12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000 1 11 01000 00 0000 120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000 1 11 05000 00 0000 120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27141944,12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000 1 11 07000 00 0000 120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000 1 11 09000 00 0000 120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000 1 12 00000 00 0000 000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32586,00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000 1 12 01000 01 0000 120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32586,00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000 1 13 00000 00 0000 000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3001788,50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000 1 13 02000 00 0000 130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3001788,50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2293357,07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000 1 14 01000 00 0000 410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112054,21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000 1 14 02000 00 0000 000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1841301,00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000 1 14 06000 00 0000 430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340001,86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000 1 15 00000 00 0000 000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АДМИНИСТРАТИВНЫЕ ПЛАТЕЖИ И СБОРЫ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000 1 15 02000 00 0000 140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1163207,68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000 1 16 11064 01 0000 140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277251,48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000 1 16 10129 01 0000 140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-856,61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000 1 16 01092 01 0000 140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</w:t>
            </w:r>
            <w:r w:rsidRPr="00037FF5">
              <w:rPr>
                <w:rFonts w:ascii="Times New Roman" w:hAnsi="Times New Roman" w:cs="Times New Roman"/>
              </w:rPr>
              <w:lastRenderedPageBreak/>
              <w:t>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000 1 16 01193 01 0000 140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000 1 16 01203 01 0000 140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8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544426,37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000 1 16 01053 01 0000 140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9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000 1 16 01063 01 0000 140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0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57517,10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000 1 16 01153 01 0000 140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1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пункте 6 статьи 46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13650,73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000 1 16 01173 01 0000 140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3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2998,99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000 1 16 07010 04 0000 140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7381,08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000 1 16 07090 04 0000 140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27704,24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000 1 16 10123 01 0000 140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000 1 16 01082 01 0000 140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4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000 1 16 02010 02 0000 140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39057,45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000 1 16 01073 01 0000 140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5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15476,85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000 1 16 01143 01 0000 140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14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000 1 16 01072 01 0000 140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000 1 17 00000 00 0000 000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000 2 00 00000 00 0000 000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1391498960,89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1105664769,85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307506400,00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000 2 02 15001 04 0000 150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192734000,00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дотации бюджетам городских округов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45256700,00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000 2 02 15002 04 0000 150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Дотация на поддержку мер по обеспечению сбалансированности бюджетов городских округов и муниципальных районов ХМАО - Югры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69515700,00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116177759,85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108579729,85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000 2 02 25555 04 0000 150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программы формирования современной городской среды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</w:t>
            </w:r>
            <w:r w:rsidRPr="00037FF5">
              <w:rPr>
                <w:rFonts w:ascii="Times New Roman" w:hAnsi="Times New Roman" w:cs="Times New Roman"/>
              </w:rPr>
              <w:lastRenderedPageBreak/>
              <w:t>комплекс и городская среда" (окружной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5329053,85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программы формирования современной городской среды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 (окружной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29971300,00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в рамках основного мероприятия "Организация летнего отдыха и оздоровления детей и молодежи", подпрограммы "Общее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образование. Дополнительное образование 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2912600,00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полномочий в сфере жилищно-коммунального комплекса в рамках основного мероприятия "Предоставление субсидий на реализацию полномочий в сфере жилищно-коммунального комплекса", подпрограммы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водоотведения", государственной программы "Жилищно-коммунальный комплекс и городская среда"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21999600,00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софинансирование части расходов на создание, реконструкцию, модернизацию объекта концессионного соглашения, в том числе расходов, предусмотренных в рамках концессионного соглашения в форме платы концедента "Предоставление субсидий на реализацию полномочий в сфере жилищно-коммунального комплекса", 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</w:t>
            </w:r>
            <w:r w:rsidRPr="00037FF5">
              <w:rPr>
                <w:rFonts w:ascii="Times New Roman" w:hAnsi="Times New Roman" w:cs="Times New Roman"/>
              </w:rPr>
              <w:lastRenderedPageBreak/>
              <w:t>водоснабжения, водоотведения", Государственная программа "Жилищно-коммунальный комплекс и городская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среда"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10800000,00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для реализации полномочий в области градостроительной деятельности, строительства и жилищных отношений в рамках основного мероприятия "Предоставление субсидии из бюджета Ханты-Мансийского автономного округа - Югре бюджетам муниципальных образований Ханты-Мансийского автономного округа - Югре для реализации полномочий в области градостроительной деятельности, строительства и жилищных отношений", подпрограммы "Содействие развитию территорий", государственной программы "Развитие жилищной сферы"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10876100,00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000 2 02 25497 04 0000 150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18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Федерации", подпрограммы "Создание условий обеспечения жилыми помещениями граждан", государственной программы "Развитие жилищной сферы" (окружной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9663680,00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поддержку малого и среднего предпринимательства, региональный проект "Расширение доступа субъектов малого и среднего предпринимательства к финансовой поддержки, в том числе к льготному финансированию", подпрограммы "Развитие малого и среднего предпринимательства", государственной программы "Развитие экономического потенциала"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2125200,00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создание условий для деятельности народных дружин, в рамках основного мероприятия, "Создание условий для деятельности народных дружин", подпрограммы "Профилактика правонарушений",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149600,00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развитие сферы культуры в муниципальных образованиях Ханты-Мансийского автономного округа - Югры в рамках основного мероприятия "Развитие </w:t>
            </w:r>
            <w:r w:rsidRPr="00037FF5">
              <w:rPr>
                <w:rFonts w:ascii="Times New Roman" w:hAnsi="Times New Roman" w:cs="Times New Roman"/>
              </w:rPr>
              <w:lastRenderedPageBreak/>
              <w:t>библиотечного дела", подпрограммы "Модернизация и развитие учреждений и организаций культуры", государственной программы "Культурное пространство"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317700,00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тренировочными сборами и обеспечению их участия в соревнованиях в рамках основного мероприятия "Укрепление материально-технической базы учреждений спорта муниципальных образований", подпрограммы "Развитие физической культуры, массового и детско-юношеского спорта", государственной программы "Развитие физической культуры и спорта"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1978200,00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000 2 02 25304 04 0000 150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Югры", подпрограммы "Общее образование. Дополнительное образование 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8817700,00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софинансирование расходов муниципальных образований по развитию сети спортивных объектов шаговой доступности основного мероприятия "Укрепление материально-технической базы учреждений спорта муниципальных образований" подпрограммы "Развитие физической культуры, массового и детско-юношеского спорта" государственной программы "Развитие физической культуры и спорта"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395200,00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инициативных проектов, отобранных по результатам конкурса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3195796,00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000 2 02 25519 04 0000 150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Государственная поддержка отрасли культуры, за счет средств резервного фонда Правительства Российской Федерации </w:t>
            </w:r>
            <w:r w:rsidRPr="00037FF5">
              <w:rPr>
                <w:rFonts w:ascii="Times New Roman" w:hAnsi="Times New Roman" w:cs="Times New Roman"/>
              </w:rPr>
              <w:lastRenderedPageBreak/>
              <w:t>(окружной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48000,00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7598030,00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000 2 02 25555 04 0000 150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программы формирования современной городской среды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 (федеральный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3407100,00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000 2 02 25497 04 0000 150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19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Федерации", подпрограммы "Создание условий обеспечения жилыми помещениями граждан", государственной программы "Развитие жилищной сферы" (федеральный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391330,00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000 2 02 25304 04 0000 150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(федеральный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3779000,00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000 2 02 25519 04 0000 150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поддержка отрасли культуры, за счет средств резервного фонда Правительства Российской Федерации (федеральный бюджет)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609576300,00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604731000,00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для обеспечения государственных гарантий на получение образования 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</w:t>
            </w:r>
            <w:r w:rsidRPr="00037FF5">
              <w:rPr>
                <w:rFonts w:ascii="Times New Roman" w:hAnsi="Times New Roman" w:cs="Times New Roman"/>
              </w:rPr>
              <w:lastRenderedPageBreak/>
              <w:t>образовательных организациях, расположенных на территории Ханты-Мансийского автономного округа - Югры" подпрограммы "Общее образование. Дополнительное образование 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525245300,00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33850000,00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организацию мероприятий при осуществлении деятельности по обращению с животными без владельцев,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животных", подпрограммы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человечества", государственной программы "Развитие агропромышленного комплекса"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осуществление отдельных государственных полномочий в сфере трудовых отношений и государственного управления охраной труда в рамках основного мероприятия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труда", подпрограммы "Улучшение условий и охраны труда в Ханты-Мансийском автономном округе - Югре", </w:t>
            </w:r>
            <w:r w:rsidRPr="00037FF5">
              <w:rPr>
                <w:rFonts w:ascii="Times New Roman" w:hAnsi="Times New Roman" w:cs="Times New Roman"/>
              </w:rPr>
              <w:lastRenderedPageBreak/>
              <w:t>государственной программы "Поддержка занятости населения"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1449700,00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20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правонарушениях", 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самоуправления, уполномоченных составлять протоколы об административных правонарушениях, предусмотренных </w:t>
            </w:r>
            <w:hyperlink r:id="rId21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правонарушениях", подпрограммы "Профилактика правонарушений", государственной программы "Профилактика правонарушения и обеспечение отдельных прав граждан"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870700,00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в рамках основного мероприятия "Развитие архивного дела", подпрограммы "Организационные, </w:t>
            </w:r>
            <w:proofErr w:type="gramStart"/>
            <w:r w:rsidRPr="00037FF5">
              <w:rPr>
                <w:rFonts w:ascii="Times New Roman" w:hAnsi="Times New Roman" w:cs="Times New Roman"/>
              </w:rPr>
              <w:t>экономические механизмы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развития культуры, архивного дела и историко-культурного наследия", государственной программы "Культурное пространство"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258100,00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деятельности по опеке и попечительству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подпрограммы "Поддержка семьи, материнства и детства", государственной программы "Социальное и демографическое развитие"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7438500,00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подпрограммы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"Поддержка семьи, материнства и детства", государственной программы "Социальное и демографическое развитие"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6478600,00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организацию и обеспечение отдыха и оздоровления детей, в том числе в этнической среде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лицами", подпрограммы "Ресурсное обеспечение в сфере образования, науки и молодежной политики", государственной программы "Развитие образования"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2806400,00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реализацию полномочий, указанных в </w:t>
            </w:r>
            <w:hyperlink r:id="rId22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23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законодательством", основное мероприятие "Субвенции на реализацию полномочий, указанных в </w:t>
            </w:r>
            <w:hyperlink r:id="rId24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25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законодательством", подпрограммы </w:t>
            </w:r>
            <w:r w:rsidRPr="00037FF5">
              <w:rPr>
                <w:rFonts w:ascii="Times New Roman" w:hAnsi="Times New Roman" w:cs="Times New Roman"/>
              </w:rPr>
              <w:lastRenderedPageBreak/>
              <w:t>"Создание условий для обеспечения жилым помещением граждан", государственной программы "Развитие жилищной сферы"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прав, основное мероприятие "Популяризация семейных ценностей и защита интересов детей", подпрограммы "Поддержка семьи, материнства и детства", государственной программы "Социальное и демографическое развитие"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основного мероприятия "Обеспечение регулирования деятельности по обращению с отходами производства и потребления", подпрограммы "Развитие системы обращения с отходами производства и потребления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Югре", государственной программы "Экологическая безопасность"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организацию осуществления мероприятий по проведению дезинсекции и дератизации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Югре, основное мероприятие "Профилактика инфекционных и паразитарных заболеваний, включая иммунопрофилактику", подпрограммы "Развитие первичной медико-санитарной помощи", государственной программы "Современное здравоохранение"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450100,00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основное мероприятие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лицами", подпрограммы "Ресурсное обеспечение в сфере образования, науки и молодежной политики", государственной программы "Развитие образования"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14601000,00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000 2 02 35082 04 0000 150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подпрограммы "Поддержка семьи, материнства и детства", государственной 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"Социальное и демографическое развитие"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6078200,00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000 2 02 35930 04 0000 150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 в рамках основного мероприятия "Реализация переданных государственных полномочий по государственной регистрации актов гражданского состояния",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программы, "Развитие государственной гражданской службы, муниципальной службы"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853400,00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поддержку и развитие животноводства в рамках основного мероприятия "Государственная поддержка плененного животноводства, производство и реализации продукции животноводства", подпрограммы "Развитие отрасли животноводства", государственной программы "Развитие агропромышленного комплекса"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4845300,00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000 2 02 35118 04 0000 150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Ханты-Мансийского автономного округа - Югры, не отнесенные к государственным программам"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000 2 02 35120 04 0000 150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осуществление полномочий по составлению (изменению) списков кандидатов в присяжные заседатели </w:t>
            </w:r>
            <w:r w:rsidRPr="00037FF5">
              <w:rPr>
                <w:rFonts w:ascii="Times New Roman" w:hAnsi="Times New Roman" w:cs="Times New Roman"/>
              </w:rPr>
              <w:lastRenderedPageBreak/>
              <w:t>федеральных судов общей юрисдикции в Российской Федерации в рамках основного мероприятия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юрисдикции", подпрограммы "Профилактика правонарушений", государственной программы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2600,00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000 2 02 35469 04 0000 150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проведение Всероссийской переписи населения 2020 года, в рамках основного мероприятия "Проведение Всероссийской переписи населения", подпрограммы "Совершенствование системы стратегического управления и развитие конкуренции" государственной программы "Развитие экономического потенциала"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160200,00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000 2 02 35930 04 0000 150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переданных полномочий Российской Федерации на государственную регистрацию актов гражданского состояния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 и муниципальной службы"</w:t>
            </w:r>
            <w:proofErr w:type="gramEnd"/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2816700,00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000 2 02 40000 00 0000 150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72404310,00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8186510,00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содействию трудоустройству граждан, основное мероприятие "Содействие улучшению положения на рынке труда не занятых трудовой деятельностью и безработных граждан", подпрограмма "Содействие трудоустройству граждан", государственной программы "Поддержка занятости </w:t>
            </w:r>
            <w:r w:rsidRPr="00037FF5">
              <w:rPr>
                <w:rFonts w:ascii="Times New Roman" w:hAnsi="Times New Roman" w:cs="Times New Roman"/>
              </w:rPr>
              <w:lastRenderedPageBreak/>
              <w:t>населения"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3345500,00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мероприятий по содействию трудоустройству граждан, основное мероприятие "Содействие трудоустройству граждан с инвалидностью и их адаптация на рынке труда", подпрограмма "Сопровождение инвалидов, включая инвалидов молодого возраста, при трудоустройстве", государственной программы "Поддержка занятости населения"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72700,00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спортивного инвентаря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обустройство коворкинг-зоны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компьютерной техники, мебели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149400,00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и доставку мебели (детской мебели)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417000,00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мебели и оборудования для видеостудии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сувенирной продукции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надувного аттракциона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инвалидного кресла-коляски, музыкального оборудования для актового зала (МАОУ СОШ N 2)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315910,00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наказов избирателей </w:t>
            </w:r>
            <w:r w:rsidRPr="00037FF5">
              <w:rPr>
                <w:rFonts w:ascii="Times New Roman" w:hAnsi="Times New Roman" w:cs="Times New Roman"/>
              </w:rPr>
              <w:lastRenderedPageBreak/>
              <w:t>депутатам Думы ХМАО - Югры оказание финансовой помощи на приобретение инвалидного кресла-коляски (МАОУ СОШ N 1)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ХМАО - Югры оказание финансовой помощи на приобретение гусеничного подъемника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компьютерной техники и комплектующих к ней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робота-пылесоса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хоккейной экипировки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спортивной формы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мебели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176000,00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жарочного шкафа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64217800,00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000 2 02 45424 04 0000 150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создание комфортной городской среды в малых городах и исторических поселениях - победителям Всероссийского конкурса лучших проектов создания комфортной городской среды, регионального проекта "Формирования комфортной городской среды", государственной программы "Жилищно-коммунальный комплекс и городская среда"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50000000,00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000 2 02 45303 04 0000 150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000 2 03 00000 00 0000 000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388519,00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000 2 03 04099 04 0000 150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388519,00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000 2 04 00000 00 0000 000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285273950,00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000 2 04 04099 04 0000 150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285273950,00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000 2 07 00000 00 0000 000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118890,88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000 2 07 04050 04 0000 150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118890,88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000 2 18 00000 00 0000 000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155270,09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000 2 19 00000 00 0000 000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-102438,93</w:t>
            </w:r>
          </w:p>
        </w:tc>
      </w:tr>
      <w:tr w:rsidR="00354E52" w:rsidRPr="00037FF5" w:rsidTr="001803BD">
        <w:tc>
          <w:tcPr>
            <w:tcW w:w="300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4365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354E52" w:rsidRPr="00037FF5" w:rsidRDefault="00354E5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1935684329,73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ED"/>
    <w:rsid w:val="00354E52"/>
    <w:rsid w:val="00484AED"/>
    <w:rsid w:val="00767B1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4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4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13" Type="http://schemas.openxmlformats.org/officeDocument/2006/relationships/hyperlink" Target="consultantplus://offline/ref=646B7EDA24260B9B2E863C65EF99D70157FEF171BE72E66E31C0C5EA0D4D5A1AB416F0CCA1A98C38B1D52AFC63FE06CD399DEFD0C1234F94qFLCE" TargetMode="External"/><Relationship Id="rId18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7" Type="http://schemas.openxmlformats.org/officeDocument/2006/relationships/hyperlink" Target="consultantplus://offline/ref=646B7EDA24260B9B2E863C65EF99D70157FEF171BE72E66E31C0C5EA0D4D5A1AB416F0CCA1A98D39B2D52AFC63FE06CD399DEFD0C1234F94qFLCE" TargetMode="External"/><Relationship Id="rId12" Type="http://schemas.openxmlformats.org/officeDocument/2006/relationships/hyperlink" Target="consultantplus://offline/ref=646B7EDA24260B9B2E863C65EF99D70150F9F378BF75E66E31C0C5EA0D4D5A1AB416F0C9A9A9803BE38F3AF82AAA02D23082F1D3DF23q4LDE" TargetMode="External"/><Relationship Id="rId17" Type="http://schemas.openxmlformats.org/officeDocument/2006/relationships/hyperlink" Target="consultantplus://offline/ref=646B7EDA24260B9B2E863C65EF99D70157FEF171BE72E66E31C0C5EA0D4D5A1AB416F0CCA1A88B37B1D52AFC63FE06CD399DEFD0C1234F94qFLCE" TargetMode="External"/><Relationship Id="rId25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6B7EDA24260B9B2E863C65EF99D70157FEF171BE72E66E31C0C5EA0D4D5A1AB416F0C8A3A1813BE38F3AF82AAA02D23082F1D3DF23q4LDE" TargetMode="External"/><Relationship Id="rId20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EDA24260B9B2E863C65EF99D70157FEF171BE72E66E31C0C5EA0D4D5A1AB416F0CCA1A88E35B2D52AFC63FE06CD399DEFD0C1234F94qFLCE" TargetMode="External"/><Relationship Id="rId11" Type="http://schemas.openxmlformats.org/officeDocument/2006/relationships/hyperlink" Target="consultantplus://offline/ref=646B7EDA24260B9B2E863C65EF99D70157FEF171BE72E66E31C0C5EA0D4D5A1AB416F0C5A8AB8F3BE38F3AF82AAA02D23082F1D3DF23q4LDE" TargetMode="External"/><Relationship Id="rId24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5" Type="http://schemas.openxmlformats.org/officeDocument/2006/relationships/hyperlink" Target="consultantplus://offline/ref=646B7EDA24260B9B2E862268F9F5800E55F5AA75BF77EA386A91C3BD521D5C4FF456F699E2EC8531B7DE7EA924A05F9D74D6E2D0D63F4F97E05A159Cq9L7E" TargetMode="External"/><Relationship Id="rId15" Type="http://schemas.openxmlformats.org/officeDocument/2006/relationships/hyperlink" Target="consultantplus://offline/ref=646B7EDA24260B9B2E863C65EF99D70157FEF171BE72E66E31C0C5EA0D4D5A1AB416F0CCA1A88B37B1D52AFC63FE06CD399DEFD0C1234F94qFLCE" TargetMode="External"/><Relationship Id="rId23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10" Type="http://schemas.openxmlformats.org/officeDocument/2006/relationships/hyperlink" Target="consultantplus://offline/ref=646B7EDA24260B9B2E863C65EF99D70157FEF171BE72E66E31C0C5EA0D4D5A1AB416F0CCA1A88B32B1D52AFC63FE06CD399DEFD0C1234F94qFLCE" TargetMode="External"/><Relationship Id="rId19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14" Type="http://schemas.openxmlformats.org/officeDocument/2006/relationships/hyperlink" Target="consultantplus://offline/ref=646B7EDA24260B9B2E863C65EF99D70157FEF171BE72E66E31C0C5EA0D4D5A1AB416F0CCA1AC8B34B7D52AFC63FE06CD399DEFD0C1234F94qFLCE" TargetMode="External"/><Relationship Id="rId22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5892</Words>
  <Characters>33591</Characters>
  <Application>Microsoft Office Word</Application>
  <DocSecurity>0</DocSecurity>
  <Lines>279</Lines>
  <Paragraphs>78</Paragraphs>
  <ScaleCrop>false</ScaleCrop>
  <Company/>
  <LinksUpToDate>false</LinksUpToDate>
  <CharactersWithSpaces>39405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2022-01-19T04:14:00Z</dcterms:created>
  <dcterms:modified xsi:type="dcterms:W3CDTF">2022-01-19T04:15:00Z</dcterms:modified>
</cp:coreProperties>
</file>