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E6F" w:rsidRPr="00037FF5" w:rsidRDefault="00D10E6F" w:rsidP="00D10E6F">
      <w:pPr>
        <w:pStyle w:val="ConsPlusNormal"/>
        <w:jc w:val="right"/>
        <w:outlineLvl w:val="1"/>
        <w:rPr>
          <w:rFonts w:ascii="Times New Roman" w:hAnsi="Times New Roman" w:cs="Times New Roman"/>
        </w:rPr>
      </w:pPr>
      <w:r w:rsidRPr="00037FF5">
        <w:rPr>
          <w:rFonts w:ascii="Times New Roman" w:hAnsi="Times New Roman" w:cs="Times New Roman"/>
        </w:rPr>
        <w:t>Приложение 7</w:t>
      </w:r>
    </w:p>
    <w:p w:rsidR="00D10E6F" w:rsidRPr="00037FF5" w:rsidRDefault="00D10E6F" w:rsidP="00D10E6F">
      <w:pPr>
        <w:pStyle w:val="ConsPlusNormal"/>
        <w:jc w:val="right"/>
        <w:rPr>
          <w:rFonts w:ascii="Times New Roman" w:hAnsi="Times New Roman" w:cs="Times New Roman"/>
        </w:rPr>
      </w:pPr>
      <w:r w:rsidRPr="00037FF5">
        <w:rPr>
          <w:rFonts w:ascii="Times New Roman" w:hAnsi="Times New Roman" w:cs="Times New Roman"/>
        </w:rPr>
        <w:t>к бюджету города Покачи на 2021 год</w:t>
      </w:r>
    </w:p>
    <w:p w:rsidR="00D10E6F" w:rsidRPr="00037FF5" w:rsidRDefault="00D10E6F" w:rsidP="00D10E6F">
      <w:pPr>
        <w:pStyle w:val="ConsPlusNormal"/>
        <w:jc w:val="right"/>
        <w:rPr>
          <w:rFonts w:ascii="Times New Roman" w:hAnsi="Times New Roman" w:cs="Times New Roman"/>
        </w:rPr>
      </w:pPr>
      <w:r w:rsidRPr="00037FF5">
        <w:rPr>
          <w:rFonts w:ascii="Times New Roman" w:hAnsi="Times New Roman" w:cs="Times New Roman"/>
        </w:rPr>
        <w:t>и плановый период 2022 и 2023 годов,</w:t>
      </w:r>
    </w:p>
    <w:p w:rsidR="00D10E6F" w:rsidRPr="00037FF5" w:rsidRDefault="00D10E6F" w:rsidP="00D10E6F">
      <w:pPr>
        <w:pStyle w:val="ConsPlusNormal"/>
        <w:jc w:val="right"/>
        <w:rPr>
          <w:rFonts w:ascii="Times New Roman" w:hAnsi="Times New Roman" w:cs="Times New Roman"/>
        </w:rPr>
      </w:pPr>
      <w:r w:rsidRPr="00037FF5">
        <w:rPr>
          <w:rFonts w:ascii="Times New Roman" w:hAnsi="Times New Roman" w:cs="Times New Roman"/>
        </w:rPr>
        <w:t>утвержденному решением</w:t>
      </w:r>
    </w:p>
    <w:p w:rsidR="00D10E6F" w:rsidRPr="00037FF5" w:rsidRDefault="00D10E6F" w:rsidP="00D10E6F">
      <w:pPr>
        <w:pStyle w:val="ConsPlusNormal"/>
        <w:jc w:val="right"/>
        <w:rPr>
          <w:rFonts w:ascii="Times New Roman" w:hAnsi="Times New Roman" w:cs="Times New Roman"/>
        </w:rPr>
      </w:pPr>
      <w:r w:rsidRPr="00037FF5">
        <w:rPr>
          <w:rFonts w:ascii="Times New Roman" w:hAnsi="Times New Roman" w:cs="Times New Roman"/>
        </w:rPr>
        <w:t>Думы города Покачи</w:t>
      </w:r>
    </w:p>
    <w:p w:rsidR="00D10E6F" w:rsidRPr="00037FF5" w:rsidRDefault="00D10E6F" w:rsidP="00D10E6F">
      <w:pPr>
        <w:pStyle w:val="ConsPlusNormal"/>
        <w:jc w:val="right"/>
        <w:rPr>
          <w:rFonts w:ascii="Times New Roman" w:hAnsi="Times New Roman" w:cs="Times New Roman"/>
        </w:rPr>
      </w:pPr>
      <w:r w:rsidRPr="00037FF5">
        <w:rPr>
          <w:rFonts w:ascii="Times New Roman" w:hAnsi="Times New Roman" w:cs="Times New Roman"/>
        </w:rPr>
        <w:t>от 14.12.2020 N 32</w:t>
      </w:r>
    </w:p>
    <w:p w:rsidR="00D10E6F" w:rsidRPr="00037FF5" w:rsidRDefault="00D10E6F" w:rsidP="00D10E6F">
      <w:pPr>
        <w:pStyle w:val="ConsPlusNormal"/>
        <w:jc w:val="both"/>
        <w:rPr>
          <w:rFonts w:ascii="Times New Roman" w:hAnsi="Times New Roman" w:cs="Times New Roman"/>
        </w:rPr>
      </w:pPr>
    </w:p>
    <w:p w:rsidR="00D10E6F" w:rsidRPr="00037FF5" w:rsidRDefault="00D10E6F" w:rsidP="00D10E6F">
      <w:pPr>
        <w:pStyle w:val="ConsPlusTitle"/>
        <w:jc w:val="center"/>
        <w:rPr>
          <w:rFonts w:ascii="Times New Roman" w:hAnsi="Times New Roman" w:cs="Times New Roman"/>
        </w:rPr>
      </w:pPr>
      <w:bookmarkStart w:id="0" w:name="P19372"/>
      <w:bookmarkEnd w:id="0"/>
      <w:r w:rsidRPr="00037FF5">
        <w:rPr>
          <w:rFonts w:ascii="Times New Roman" w:hAnsi="Times New Roman" w:cs="Times New Roman"/>
        </w:rPr>
        <w:t>ВЕДОМСТВЕННАЯ СТРУКТУРА</w:t>
      </w:r>
    </w:p>
    <w:p w:rsidR="00D10E6F" w:rsidRPr="00037FF5" w:rsidRDefault="00D10E6F" w:rsidP="00D10E6F">
      <w:pPr>
        <w:pStyle w:val="ConsPlusTitle"/>
        <w:jc w:val="center"/>
        <w:rPr>
          <w:rFonts w:ascii="Times New Roman" w:hAnsi="Times New Roman" w:cs="Times New Roman"/>
        </w:rPr>
      </w:pPr>
      <w:r w:rsidRPr="00037FF5">
        <w:rPr>
          <w:rFonts w:ascii="Times New Roman" w:hAnsi="Times New Roman" w:cs="Times New Roman"/>
        </w:rPr>
        <w:t>РАСХОДОВ БЮДЖЕТА ГОРОДА ПОКАЧИ ПО ГЛАВНЫМ РАСПОРЯДИТЕЛЯМ</w:t>
      </w:r>
    </w:p>
    <w:p w:rsidR="00D10E6F" w:rsidRPr="00037FF5" w:rsidRDefault="00D10E6F" w:rsidP="00D10E6F">
      <w:pPr>
        <w:pStyle w:val="ConsPlusTitle"/>
        <w:jc w:val="center"/>
        <w:rPr>
          <w:rFonts w:ascii="Times New Roman" w:hAnsi="Times New Roman" w:cs="Times New Roman"/>
        </w:rPr>
      </w:pPr>
      <w:r w:rsidRPr="00037FF5">
        <w:rPr>
          <w:rFonts w:ascii="Times New Roman" w:hAnsi="Times New Roman" w:cs="Times New Roman"/>
        </w:rPr>
        <w:t>БЮДЖЕТНЫХ СРЕДСТВ, РАЗДЕЛАМ, ПОДРАЗДЕЛАМ, ЦЕЛЕВЫМ СТАТЬЯМ</w:t>
      </w:r>
    </w:p>
    <w:p w:rsidR="00D10E6F" w:rsidRPr="00037FF5" w:rsidRDefault="00D10E6F" w:rsidP="00D10E6F">
      <w:pPr>
        <w:pStyle w:val="ConsPlusTitle"/>
        <w:jc w:val="center"/>
        <w:rPr>
          <w:rFonts w:ascii="Times New Roman" w:hAnsi="Times New Roman" w:cs="Times New Roman"/>
        </w:rPr>
      </w:pPr>
      <w:r w:rsidRPr="00037FF5">
        <w:rPr>
          <w:rFonts w:ascii="Times New Roman" w:hAnsi="Times New Roman" w:cs="Times New Roman"/>
        </w:rPr>
        <w:t>(МУНИЦИПАЛЬНЫМ ПРОГРАММАМ И НЕПРОГРАММНЫМ НАПРАВЛЕНИЯМ</w:t>
      </w:r>
    </w:p>
    <w:p w:rsidR="00D10E6F" w:rsidRPr="00037FF5" w:rsidRDefault="00D10E6F" w:rsidP="00D10E6F">
      <w:pPr>
        <w:pStyle w:val="ConsPlusTitle"/>
        <w:jc w:val="center"/>
        <w:rPr>
          <w:rFonts w:ascii="Times New Roman" w:hAnsi="Times New Roman" w:cs="Times New Roman"/>
        </w:rPr>
      </w:pPr>
      <w:r w:rsidRPr="00037FF5">
        <w:rPr>
          <w:rFonts w:ascii="Times New Roman" w:hAnsi="Times New Roman" w:cs="Times New Roman"/>
        </w:rPr>
        <w:t>ДЕЯТЕЛЬНОСТИ), ГРУППАМ (ГРУППАМ И ПОДГРУППАМ) ВИДОВ РАСХОДОВ</w:t>
      </w:r>
    </w:p>
    <w:p w:rsidR="00D10E6F" w:rsidRPr="00037FF5" w:rsidRDefault="00D10E6F" w:rsidP="00D10E6F">
      <w:pPr>
        <w:pStyle w:val="ConsPlusTitle"/>
        <w:jc w:val="center"/>
        <w:rPr>
          <w:rFonts w:ascii="Times New Roman" w:hAnsi="Times New Roman" w:cs="Times New Roman"/>
        </w:rPr>
      </w:pPr>
      <w:r w:rsidRPr="00037FF5">
        <w:rPr>
          <w:rFonts w:ascii="Times New Roman" w:hAnsi="Times New Roman" w:cs="Times New Roman"/>
        </w:rPr>
        <w:t>КЛАССИФИКАЦИИ РАСХОДОВ НА 2021 ГОД</w:t>
      </w:r>
    </w:p>
    <w:p w:rsidR="00D10E6F" w:rsidRPr="00037FF5" w:rsidRDefault="00D10E6F" w:rsidP="00D10E6F">
      <w:pPr>
        <w:spacing w:after="1" w:line="240" w:lineRule="auto"/>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10E6F" w:rsidRPr="00037FF5" w:rsidTr="00180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10E6F" w:rsidRPr="00037FF5" w:rsidRDefault="00D10E6F" w:rsidP="001803BD">
            <w:pPr>
              <w:spacing w:after="1" w:line="240" w:lineRule="auto"/>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D10E6F" w:rsidRPr="00037FF5" w:rsidRDefault="00D10E6F" w:rsidP="001803BD">
            <w:pPr>
              <w:spacing w:after="1" w:line="240" w:lineRule="auto"/>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D10E6F" w:rsidRPr="00037FF5" w:rsidRDefault="00D10E6F" w:rsidP="001803BD">
            <w:pPr>
              <w:pStyle w:val="ConsPlusNormal"/>
              <w:jc w:val="center"/>
              <w:rPr>
                <w:rFonts w:ascii="Times New Roman" w:hAnsi="Times New Roman" w:cs="Times New Roman"/>
              </w:rPr>
            </w:pPr>
            <w:r w:rsidRPr="00037FF5">
              <w:rPr>
                <w:rFonts w:ascii="Times New Roman" w:hAnsi="Times New Roman" w:cs="Times New Roman"/>
                <w:color w:val="392C69"/>
              </w:rPr>
              <w:t>Список изменяющих документов</w:t>
            </w:r>
          </w:p>
          <w:p w:rsidR="00D10E6F" w:rsidRPr="00037FF5" w:rsidRDefault="00D10E6F" w:rsidP="001803BD">
            <w:pPr>
              <w:pStyle w:val="ConsPlusNormal"/>
              <w:jc w:val="center"/>
              <w:rPr>
                <w:rFonts w:ascii="Times New Roman" w:hAnsi="Times New Roman" w:cs="Times New Roman"/>
              </w:rPr>
            </w:pPr>
            <w:r w:rsidRPr="00037FF5">
              <w:rPr>
                <w:rFonts w:ascii="Times New Roman" w:hAnsi="Times New Roman" w:cs="Times New Roman"/>
                <w:color w:val="392C69"/>
              </w:rPr>
              <w:t xml:space="preserve">(в ред. </w:t>
            </w:r>
            <w:hyperlink r:id="rId5" w:history="1">
              <w:r w:rsidRPr="00037FF5">
                <w:rPr>
                  <w:rFonts w:ascii="Times New Roman" w:hAnsi="Times New Roman" w:cs="Times New Roman"/>
                  <w:color w:val="0000FF"/>
                </w:rPr>
                <w:t>решения</w:t>
              </w:r>
            </w:hyperlink>
            <w:r w:rsidRPr="00037FF5">
              <w:rPr>
                <w:rFonts w:ascii="Times New Roman" w:hAnsi="Times New Roman" w:cs="Times New Roman"/>
                <w:color w:val="392C69"/>
              </w:rPr>
              <w:t xml:space="preserve"> Думы города Покачи от 29.12.2021 N 88)</w:t>
            </w:r>
          </w:p>
        </w:tc>
        <w:tc>
          <w:tcPr>
            <w:tcW w:w="113" w:type="dxa"/>
            <w:tcBorders>
              <w:top w:val="nil"/>
              <w:left w:val="nil"/>
              <w:bottom w:val="nil"/>
              <w:right w:val="nil"/>
            </w:tcBorders>
            <w:shd w:val="clear" w:color="auto" w:fill="F4F3F8"/>
            <w:tcMar>
              <w:top w:w="0" w:type="dxa"/>
              <w:left w:w="0" w:type="dxa"/>
              <w:bottom w:w="0" w:type="dxa"/>
              <w:right w:w="0" w:type="dxa"/>
            </w:tcMar>
          </w:tcPr>
          <w:p w:rsidR="00D10E6F" w:rsidRPr="00037FF5" w:rsidRDefault="00D10E6F" w:rsidP="001803BD">
            <w:pPr>
              <w:spacing w:after="1" w:line="240" w:lineRule="auto"/>
              <w:rPr>
                <w:rFonts w:ascii="Times New Roman" w:hAnsi="Times New Roman" w:cs="Times New Roman"/>
              </w:rPr>
            </w:pPr>
          </w:p>
        </w:tc>
      </w:tr>
    </w:tbl>
    <w:p w:rsidR="00D10E6F" w:rsidRPr="00037FF5" w:rsidRDefault="00D10E6F" w:rsidP="00D10E6F">
      <w:pPr>
        <w:pStyle w:val="ConsPlusNormal"/>
        <w:jc w:val="center"/>
        <w:rPr>
          <w:rFonts w:ascii="Times New Roman" w:hAnsi="Times New Roman" w:cs="Times New Roman"/>
        </w:rPr>
      </w:pPr>
    </w:p>
    <w:p w:rsidR="00D10E6F" w:rsidRPr="00037FF5" w:rsidRDefault="00D10E6F" w:rsidP="00D10E6F">
      <w:pPr>
        <w:pStyle w:val="ConsPlusNormal"/>
        <w:jc w:val="right"/>
        <w:rPr>
          <w:rFonts w:ascii="Times New Roman" w:hAnsi="Times New Roman" w:cs="Times New Roman"/>
        </w:rPr>
      </w:pPr>
      <w:r w:rsidRPr="00037FF5">
        <w:rPr>
          <w:rFonts w:ascii="Times New Roman" w:hAnsi="Times New Roman" w:cs="Times New Roman"/>
        </w:rPr>
        <w:t>(в рублях)</w:t>
      </w:r>
    </w:p>
    <w:p w:rsidR="00D10E6F" w:rsidRPr="00037FF5" w:rsidRDefault="00D10E6F" w:rsidP="00D10E6F">
      <w:pPr>
        <w:spacing w:after="1"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794"/>
        <w:gridCol w:w="379"/>
        <w:gridCol w:w="424"/>
        <w:gridCol w:w="1399"/>
        <w:gridCol w:w="484"/>
        <w:gridCol w:w="1624"/>
      </w:tblGrid>
      <w:tr w:rsidR="00D10E6F" w:rsidRPr="00037FF5" w:rsidTr="001803BD">
        <w:tc>
          <w:tcPr>
            <w:tcW w:w="3969" w:type="dxa"/>
          </w:tcPr>
          <w:p w:rsidR="00D10E6F" w:rsidRPr="00037FF5" w:rsidRDefault="00D10E6F" w:rsidP="001803BD">
            <w:pPr>
              <w:pStyle w:val="ConsPlusNormal"/>
              <w:jc w:val="center"/>
              <w:rPr>
                <w:rFonts w:ascii="Times New Roman" w:hAnsi="Times New Roman" w:cs="Times New Roman"/>
              </w:rPr>
            </w:pPr>
            <w:r w:rsidRPr="00037FF5">
              <w:rPr>
                <w:rFonts w:ascii="Times New Roman" w:hAnsi="Times New Roman" w:cs="Times New Roman"/>
              </w:rPr>
              <w:t>Наименование расходов</w:t>
            </w:r>
          </w:p>
        </w:tc>
        <w:tc>
          <w:tcPr>
            <w:tcW w:w="794" w:type="dxa"/>
          </w:tcPr>
          <w:p w:rsidR="00D10E6F" w:rsidRPr="00037FF5" w:rsidRDefault="00D10E6F" w:rsidP="001803BD">
            <w:pPr>
              <w:pStyle w:val="ConsPlusNormal"/>
              <w:jc w:val="center"/>
              <w:rPr>
                <w:rFonts w:ascii="Times New Roman" w:hAnsi="Times New Roman" w:cs="Times New Roman"/>
              </w:rPr>
            </w:pPr>
            <w:r w:rsidRPr="00037FF5">
              <w:rPr>
                <w:rFonts w:ascii="Times New Roman" w:hAnsi="Times New Roman" w:cs="Times New Roman"/>
              </w:rPr>
              <w:t>Ведомство</w:t>
            </w:r>
          </w:p>
        </w:tc>
        <w:tc>
          <w:tcPr>
            <w:tcW w:w="379" w:type="dxa"/>
          </w:tcPr>
          <w:p w:rsidR="00D10E6F" w:rsidRPr="00037FF5" w:rsidRDefault="00D10E6F" w:rsidP="001803BD">
            <w:pPr>
              <w:pStyle w:val="ConsPlusNormal"/>
              <w:jc w:val="center"/>
              <w:rPr>
                <w:rFonts w:ascii="Times New Roman" w:hAnsi="Times New Roman" w:cs="Times New Roman"/>
              </w:rPr>
            </w:pPr>
            <w:r w:rsidRPr="00037FF5">
              <w:rPr>
                <w:rFonts w:ascii="Times New Roman" w:hAnsi="Times New Roman" w:cs="Times New Roman"/>
              </w:rPr>
              <w:t>РЗ</w:t>
            </w:r>
          </w:p>
        </w:tc>
        <w:tc>
          <w:tcPr>
            <w:tcW w:w="424" w:type="dxa"/>
          </w:tcPr>
          <w:p w:rsidR="00D10E6F" w:rsidRPr="00037FF5" w:rsidRDefault="00D10E6F" w:rsidP="001803BD">
            <w:pPr>
              <w:pStyle w:val="ConsPlusNormal"/>
              <w:jc w:val="center"/>
              <w:rPr>
                <w:rFonts w:ascii="Times New Roman" w:hAnsi="Times New Roman" w:cs="Times New Roman"/>
              </w:rPr>
            </w:pPr>
            <w:r w:rsidRPr="00037FF5">
              <w:rPr>
                <w:rFonts w:ascii="Times New Roman" w:hAnsi="Times New Roman" w:cs="Times New Roman"/>
              </w:rPr>
              <w:t>ПР</w:t>
            </w:r>
          </w:p>
        </w:tc>
        <w:tc>
          <w:tcPr>
            <w:tcW w:w="1399" w:type="dxa"/>
          </w:tcPr>
          <w:p w:rsidR="00D10E6F" w:rsidRPr="00037FF5" w:rsidRDefault="00D10E6F" w:rsidP="001803BD">
            <w:pPr>
              <w:pStyle w:val="ConsPlusNormal"/>
              <w:jc w:val="center"/>
              <w:rPr>
                <w:rFonts w:ascii="Times New Roman" w:hAnsi="Times New Roman" w:cs="Times New Roman"/>
              </w:rPr>
            </w:pPr>
            <w:r w:rsidRPr="00037FF5">
              <w:rPr>
                <w:rFonts w:ascii="Times New Roman" w:hAnsi="Times New Roman" w:cs="Times New Roman"/>
              </w:rPr>
              <w:t>ЦСР</w:t>
            </w:r>
          </w:p>
        </w:tc>
        <w:tc>
          <w:tcPr>
            <w:tcW w:w="484" w:type="dxa"/>
          </w:tcPr>
          <w:p w:rsidR="00D10E6F" w:rsidRPr="00037FF5" w:rsidRDefault="00D10E6F" w:rsidP="001803BD">
            <w:pPr>
              <w:pStyle w:val="ConsPlusNormal"/>
              <w:jc w:val="center"/>
              <w:rPr>
                <w:rFonts w:ascii="Times New Roman" w:hAnsi="Times New Roman" w:cs="Times New Roman"/>
              </w:rPr>
            </w:pPr>
            <w:r w:rsidRPr="00037FF5">
              <w:rPr>
                <w:rFonts w:ascii="Times New Roman" w:hAnsi="Times New Roman" w:cs="Times New Roman"/>
              </w:rPr>
              <w:t>ВР</w:t>
            </w:r>
          </w:p>
        </w:tc>
        <w:tc>
          <w:tcPr>
            <w:tcW w:w="1624" w:type="dxa"/>
          </w:tcPr>
          <w:p w:rsidR="00D10E6F" w:rsidRPr="00037FF5" w:rsidRDefault="00D10E6F" w:rsidP="001803BD">
            <w:pPr>
              <w:pStyle w:val="ConsPlusNormal"/>
              <w:jc w:val="center"/>
              <w:rPr>
                <w:rFonts w:ascii="Times New Roman" w:hAnsi="Times New Roman" w:cs="Times New Roman"/>
              </w:rPr>
            </w:pPr>
            <w:r w:rsidRPr="00037FF5">
              <w:rPr>
                <w:rFonts w:ascii="Times New Roman" w:hAnsi="Times New Roman" w:cs="Times New Roman"/>
              </w:rPr>
              <w:t>План</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администрация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00</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0000000000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1983195990,43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ОБЩЕГОСУДАРСТВЕННЫЕ ВОПРОСЫ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269375553,87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4455704,17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4455704,17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4455704,17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4455704,17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4315704,17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4315704,17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10804543,88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10804543,88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10804543,88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10804543,88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6648282,24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6648282,24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336286,72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336286,72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3669974,92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3669974,92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48664292,17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48664292,17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48664292,17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48664292,17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46453410,23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46453410,23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1752968,79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1752968,79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457913,15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457913,15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Судебная система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Обеспечение деятельности финансовых, налоговых и таможенных органов и органов финансового (финансово-бюджетного) надзора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30602228,65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30602228,65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30602228,65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30602228,65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26154559,46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26154559,46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30781,20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30781,20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4412745,53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4412745,53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4142,46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Социальные выплаты гражданам, кроме публичных нормативных социальных выплат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4142,46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Резервные фонды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831351,26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831351,26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831351,26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"Формирование в бюджете города Покачи резервного фонда администрации города в соответствии с требованиями Бюджетного </w:t>
            </w:r>
            <w:hyperlink r:id="rId6" w:history="1">
              <w:r w:rsidRPr="00037FF5">
                <w:rPr>
                  <w:rFonts w:ascii="Times New Roman" w:hAnsi="Times New Roman" w:cs="Times New Roman"/>
                  <w:color w:val="0000FF"/>
                </w:rPr>
                <w:t>кодекса</w:t>
              </w:r>
            </w:hyperlink>
            <w:r w:rsidRPr="00037FF5">
              <w:rPr>
                <w:rFonts w:ascii="Times New Roman" w:hAnsi="Times New Roman" w:cs="Times New Roman"/>
              </w:rPr>
              <w:t xml:space="preserve"> Российской Федерации"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1410600000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831351,26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Резервный фонд администрации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831351,26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831351,26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831351,26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Другие общегосударственные вопросы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174014833,74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77850319,10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77850319,10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"Сохранение и развитие кадрового потенциала МКУ "УМТО"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63121810,92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63121810,92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w:t>
            </w:r>
            <w:r w:rsidRPr="00037FF5">
              <w:rPr>
                <w:rFonts w:ascii="Times New Roman" w:hAnsi="Times New Roman" w:cs="Times New Roman"/>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63117764,61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63117764,61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4046,31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4046,31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коммунальными услугами, транспортными услугами, услугами связи, услугами по содержанию имущества, прочими услугами"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14728508,18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14728508,18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11775739,34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11775739,34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2952768,84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2952768,84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652185,00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652185,00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профессиональной компетентности муниципальных служащих"</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651285,00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247001,00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247001,00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404284,00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404284,00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"Содействие развитию управленческой культуры и повышению престижа муниципальной службы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05Я0500000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"Противодействие коррупции в муниципальном образовании город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"Противодействие коррупции в муниципальном образовании город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в органах местного самоуправления города Покачи комплексной системы противодействия коррупции"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401581,43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w:t>
            </w:r>
            <w:r w:rsidRPr="00037FF5">
              <w:rPr>
                <w:rFonts w:ascii="Times New Roman" w:hAnsi="Times New Roman" w:cs="Times New Roman"/>
              </w:rPr>
              <w:lastRenderedPageBreak/>
              <w:t>"Управление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401581,43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210939,43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210939,43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210939,43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"Капитальный/текущий ремонт объектов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190642,00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190642,00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190642,00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87927828,21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87927828,21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35314592,35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34777387,48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34777387,48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530823,22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530823,22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4381,65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4381,65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4682535,73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33435,73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33435,73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811415,00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811415,00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59285,00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59285,00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w:t>
            </w:r>
            <w:r w:rsidRPr="00037FF5">
              <w:rPr>
                <w:rFonts w:ascii="Times New Roman" w:hAnsi="Times New Roman" w:cs="Times New Roman"/>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3473502,60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3473502,60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304897,40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304897,40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учреждения "Центр по бухгалтерскому и экономическому обслуживанию"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1410400000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47930700,13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47930700,13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44766575,09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44766575,09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3046484,05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3046484,05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117640,99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117640,99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социально ориентированных некоммерческих организаций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"Поддержка социально ориентированных некоммерческих организаций города </w:t>
            </w:r>
            <w:r w:rsidRPr="00037FF5">
              <w:rPr>
                <w:rFonts w:ascii="Times New Roman" w:hAnsi="Times New Roman" w:cs="Times New Roman"/>
              </w:rPr>
              <w:lastRenderedPageBreak/>
              <w:t>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"Оказание финансовой поддержки"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незаконного оборота и потребления наркотических средств и психотропных веществ"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субъектов профилактики наркомании"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157000,00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157000,00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1283000,00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1283000,00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"Информационное общество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5244720,00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"Информационное общество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5244720,00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информационной структуры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5244720,00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5244720,00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5244720,00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415200,00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Прочие расходы, связанные с выполнением функций органами местного самоуправления (органов местной администрации), в составе непрограммных расходов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255000,00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255000,00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255000,00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160200,00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160200,00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НАЦИОНАЛЬНАЯ ОБОРОНА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3174572,18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Мобилизационная и вневойсковая подготовка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3174572,18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3174572,18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3174572,18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3174572,18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40122,87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40122,87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w:t>
            </w:r>
            <w:r w:rsidRPr="00037FF5">
              <w:rPr>
                <w:rFonts w:ascii="Times New Roman" w:hAnsi="Times New Roman" w:cs="Times New Roman"/>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1865800,00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1865800,00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1268649,31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1268649,31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НАЦИОНАЛЬНАЯ БЕЗОПАСНОСТЬ И ПРАВООХРАНИТЕЛЬНАЯ ДЕЯТЕЛЬНОСТЬ</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31134622,51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Органы юстиции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3696848,58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3696848,58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3696848,58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3696848,58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26748,58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26748,58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2378506,46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w:t>
            </w:r>
            <w:r w:rsidRPr="00037FF5">
              <w:rPr>
                <w:rFonts w:ascii="Times New Roman" w:hAnsi="Times New Roman" w:cs="Times New Roman"/>
              </w:rPr>
              <w:lastRenderedPageBreak/>
              <w:t>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2378506,46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438193,54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438193,54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711343,39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711343,39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142056,61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142056,61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Гражданская оборона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23644725,39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9174057,03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9174057,03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9174057,03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9124057,03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9124057,03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Уплата налогов, сборов и иных платежей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14461668,36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"Защита населения и территории города Покачи от 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14200483,40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и организация деятельности Муниципального казенного учреждения "Единая дежурно-диспетчерская служба города Покачи (МКУ "ЕДДС")"</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12174646,40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12174646,40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11885698,21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11885698,21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288774,71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288774,71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173,48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173,48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обслуживанию и модернизации системы оповещения населения города Покачи об опасностях ТАСЦО (договора на приобретение, поставку товара и оборудования, оказания услуг, выполнению работ)"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1130347,76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1130347,76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1130347,76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содержанию и модернизации Системы-112 (доукомплектация)"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827673,00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827673,00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827673,00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первичных мер пожарной безопасности на территории муниципального образования"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2210500000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67816,24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67816,24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67816,24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правонарушений на территории муниципального образования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261184,96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в сфере общественного порядка"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261184,96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261184,96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261184,96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связанные с профилактикой и устранением последствий распространение новой коронавирусной инфекции (COVID-19)</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национальной безопасности и правоохранительной деятельности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3793048,54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"Профилактика терроризма и экстремизма, создание на территории города Покачи комфортной среды для проживания многонационального общества"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3195944,77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"Повышение антитеррористической защищенности объектов, находящихся в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3195944,77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уровня антитеррористической защищенности муниципальных объектов"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3195944,77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48600,00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48600,00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3147344,77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3147344,77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597103,77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"Защита населения и территории города Покачи от 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17052,00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мероприятий по обеспечению </w:t>
            </w:r>
            <w:r w:rsidRPr="00037FF5">
              <w:rPr>
                <w:rFonts w:ascii="Times New Roman" w:hAnsi="Times New Roman" w:cs="Times New Roman"/>
              </w:rPr>
              <w:lastRenderedPageBreak/>
              <w:t>безопасности на водных объектах"</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2210400000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17052,00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17052,00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17052,00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правонарушений на территории муниципального образования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271925,00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народных дружин"</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271925,00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84925,00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84925,00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35050,00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государственных (муниципальных) </w:t>
            </w:r>
            <w:r w:rsidRPr="00037FF5">
              <w:rPr>
                <w:rFonts w:ascii="Times New Roman" w:hAnsi="Times New Roman" w:cs="Times New Roman"/>
              </w:rPr>
              <w:lastRenderedPageBreak/>
              <w:t>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35050,00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2350,00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2350,00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законопослушного поведения участников дорожного движения"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2230000000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89124,23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подготовки и участия в окружных соревнованиях среди отрядов юных инспекторов движения "Безопасное колесо"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2230100000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с целью повышения безопасности дорожного движения"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2230500000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74524,23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74524,23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74524,23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незаконного оборота и потребления наркотических средств и психотропных веществ"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219002,54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и проведение конкурсов, акций, слетов, реализация антинаркотических проектов с участием субъектов профилактики наркомании, в том числе общественности"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219002,54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219002,54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219002,54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НАЦИОНАЛЬНАЯ ЭКОНОМИКА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86481581,37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Общеэкономические вопросы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19297480,50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15879280,50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15879280,50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15879280,50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15879280,50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15879280,50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3418200,00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662684,06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662684,06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2755515,94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2755515,94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Сельское хозяйство и рыболовство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491400,00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491400,00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491400,00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"Проведение ветеринарно-профилактических, </w:t>
            </w:r>
            <w:r w:rsidRPr="00037FF5">
              <w:rPr>
                <w:rFonts w:ascii="Times New Roman" w:hAnsi="Times New Roman" w:cs="Times New Roman"/>
              </w:rPr>
              <w:lastRenderedPageBreak/>
              <w:t>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2050400000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491400,00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491400,00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491400,00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Транспорт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2106978,68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2106978,68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перевозок населения города общественным транспортом"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2106978,68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перевозок населения города общественным транспортом"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2106978,68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2106978,68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2106978,68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Дорожное хозяйство (дорожные фонды)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43433404,28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32623369,35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"Строительство новых и совершенствование существующих автомобильных дорог путем реконструкции, капитального ремонта, ремонта"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1520000000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4329858,47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и ремонт автомобильных дорог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1520200000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4329858,47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4329858,47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4329858,47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Подпрограмма "Сохранность и </w:t>
            </w:r>
            <w:r w:rsidRPr="00037FF5">
              <w:rPr>
                <w:rFonts w:ascii="Times New Roman" w:hAnsi="Times New Roman" w:cs="Times New Roman"/>
              </w:rPr>
              <w:lastRenderedPageBreak/>
              <w:t>приведение в нормативное состояние дорожного полотна и инженерного оборудования, автомобильных дорог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28293510,88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"Содержание и приведение в нормативное состояние дорожного полотна и инженерного оборудования автомобильных дорог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28293510,88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28293510,88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28293510,88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современной городской среды в муниципальном образовании город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10810034,93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10810034,93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Федеральный проект "Формирование комфортной городской среды"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10810034,93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9545700,00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9545700,00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203701,60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203701,60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1060633,33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1060633,33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Другие вопросы в области </w:t>
            </w:r>
            <w:r w:rsidRPr="00037FF5">
              <w:rPr>
                <w:rFonts w:ascii="Times New Roman" w:hAnsi="Times New Roman" w:cs="Times New Roman"/>
              </w:rPr>
              <w:lastRenderedPageBreak/>
              <w:t>национальной экономики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21152317,91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"Улучшение условий и охраны труда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1467274,28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"Улучшение условий и охраны труда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1467274,28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"Осуществление предупредительных мер по сокращению производственного травматизма"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1463074,28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13374,28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13374,28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1306036,04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1306036,04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143663,96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143663,96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квалификации руководителей и специалистов по охране труда"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"Поддержка </w:t>
            </w:r>
            <w:r w:rsidRPr="00037FF5">
              <w:rPr>
                <w:rFonts w:ascii="Times New Roman" w:hAnsi="Times New Roman" w:cs="Times New Roman"/>
              </w:rPr>
              <w:lastRenderedPageBreak/>
              <w:t>и развитие малого и среднего предпринимательства, агропромышленного комплекса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2247452,63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"Поддержка и развитие малого и среднего предпринимательства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2237052,63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"Создание условий для легкого старта и комфортного ведения бизнеса",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091I400000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285000,00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285000,00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"Акселерация субъектов малого и среднего предпринимательства"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091I500000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1937052,63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1840200,00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1840200,00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96852,63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96852,63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защиты прав потребителей"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0930000000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доступности правовой помощи потребителям"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0930100000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"Разработка документов градостроительного регулирования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17377591,00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"Разработка документов градостроительного регулирования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17377591,00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"Стимулирование жилищного строительства (разработка проектов межевания и проектов планировки территорий города Покачи, внесение изменений в Правила землепользования и застройки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6342719,22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5900000,00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5900000,00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5900000,00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132192,90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132192,90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w:t>
            </w:r>
            <w:r w:rsidRPr="00037FF5">
              <w:rPr>
                <w:rFonts w:ascii="Times New Roman" w:hAnsi="Times New Roman" w:cs="Times New Roman"/>
              </w:rPr>
              <w:lastRenderedPageBreak/>
              <w:t>жилищных отношений (реализация мероприятий по градостроительной деятельности)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310526,32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310526,32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310526,32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казенного учреждения "Управление капитального строительства" администрации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11034871,78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11034871,78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10402926,59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10402926,59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531852,88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531852,88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100092,31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100092,31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"Управление и распоряжение имуществом, находящимся в собственности города Покачи и </w:t>
            </w:r>
            <w:r w:rsidRPr="00037FF5">
              <w:rPr>
                <w:rFonts w:ascii="Times New Roman" w:hAnsi="Times New Roman" w:cs="Times New Roman"/>
              </w:rPr>
              <w:lastRenderedPageBreak/>
              <w:t>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ЖИЛИЩНО-КОММУНАЛЬНОЕ ХОЗЯЙСТВО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196587765,12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Жилищное хозяйство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7210672,23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жилищной сферы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5238000,00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"Развитие жилищной сферы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5238000,00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жильем граждан, состоящих на учете для его получения на условиях социального найма, а также формирование маневренного жилищного фонда"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5238000,00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4976100,00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4976100,00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4976100,00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261900,00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261900,00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261900,00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1972672,23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1972672,23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1791275,33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1789275,33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1789275,33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Исполнение судебных актов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830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"Капитальный/текущий ремонт объектов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153396,90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153396,90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153396,90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Коммунальное хозяйство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73191955,38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228062,40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228062,40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228062,40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228062,40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228062,40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72963892,98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обеспечения качественными коммунальными услугами"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7378066,91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объектов теплоснабжения, водоснабжения и водоотведения"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99514,67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99514,67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99514,67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субсидии в целях возмещения недополученных доходов (возмещения затрат) в связи с оказанием услуг по водоснабжению"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7278552,24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7278552,24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7278552,24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65585826,07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субсидий на реализацию полномочий в сфере жилищно-коммунального комплекса"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65585826,07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Субсидии на реализацию полномочий в </w:t>
            </w:r>
            <w:r w:rsidRPr="00037FF5">
              <w:rPr>
                <w:rFonts w:ascii="Times New Roman" w:hAnsi="Times New Roman" w:cs="Times New Roman"/>
              </w:rPr>
              <w:lastRenderedPageBreak/>
              <w:t>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21999600,00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21999600,00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21999600,00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29141826,07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29141826,07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2444400,00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2444400,00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2444400,00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реализацию полномочий в сфере </w:t>
            </w:r>
            <w:r w:rsidRPr="00037FF5">
              <w:rPr>
                <w:rFonts w:ascii="Times New Roman" w:hAnsi="Times New Roman" w:cs="Times New Roman"/>
              </w:rPr>
              <w:lastRenderedPageBreak/>
              <w:t>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Благоустройство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108545730,63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 "</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5691651,48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5691651,48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"Содержание и приведение в нормативное состояние дорожного полотна и инженерного </w:t>
            </w:r>
            <w:r w:rsidRPr="00037FF5">
              <w:rPr>
                <w:rFonts w:ascii="Times New Roman" w:hAnsi="Times New Roman" w:cs="Times New Roman"/>
              </w:rPr>
              <w:lastRenderedPageBreak/>
              <w:t>оборудования автомобильных дорог города Покачи "</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5691651,48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5691651,48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5691651,48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13757441,84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13757441,84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"Потребление электроэнергии наружного освещения с учетом вновь вводимых объектов"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6090778,18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6090778,18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6090778,18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"Техническое обслуживание электрооборудования наружного освещения с учетом вновь вводимых объектов"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4998528,84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4998528,84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4998528,84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"Вывоз и утилизация ртутьсодержащих отходов"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12554,64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12554,64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12554,64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обслуживание городского кладбища"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2050500000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1775701,15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1775701,15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1775701,15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территорий и объектов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2050600000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79880,88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79880,88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79880,88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"Обустройство мест (площадок) накопления ТКО"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2050700000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объектов: сквер по ул. Таежная, памятник "Защитникам отечества"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2051000000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399998,15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399998,15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399998,15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 "</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3228465,67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"Благоустройство рекреационных зон"</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3228465,67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"Санитарное содержание и озеленение территории города"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2790665,67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w:t>
            </w:r>
            <w:r w:rsidRPr="00037FF5">
              <w:rPr>
                <w:rFonts w:ascii="Times New Roman" w:hAnsi="Times New Roman" w:cs="Times New Roman"/>
              </w:rPr>
              <w:lastRenderedPageBreak/>
              <w:t>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841770,60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841770,60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1948895,07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1948895,07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"Прочие мероприятия по благоустройству рекреационных зон"</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437800,00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437800,00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437800,00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современной городской среды в муниципальном образовании город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85848171,64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85848171,64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общественных территорий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1404923,81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1404923,81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1404923,81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дворовых территорий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Федеральный проект "Формирование комфортной городской среды"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84143247,83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9706837,62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9706837,62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20425600,00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20425600,00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1741299,10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1741299,10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2269511,11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2269511,11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жилищно-коммунального хозяйства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7639406,88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7639406,88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7639406,88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w:t>
            </w:r>
            <w:r w:rsidRPr="00037FF5">
              <w:rPr>
                <w:rFonts w:ascii="Times New Roman" w:hAnsi="Times New Roman" w:cs="Times New Roman"/>
              </w:rPr>
              <w:lastRenderedPageBreak/>
              <w:t>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7632806,88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7632806,88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7632806,88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ОХРАНА ОКРУЖАЮЩЕЙ СРЕДЫ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172563,48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охраны окружающей среды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172563,48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172563,48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мероприятий по охране окружающей среды"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2420000000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172563,48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предупреждению образования и ликвидации несанкционированных свалок отходов"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2420100000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97963,48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97963,48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97963,48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"Мероприятия по экологическому просвещению, образованию населения и формированию экологической культуры"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2420300000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74600,00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70124,00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70124,00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4476,00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4476,00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ОБРАЗОВАНИЕ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824803618,41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Дошкольное образование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321239960,30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321239960,30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313568757,39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313568757,39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67102057,39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67102057,39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w:t>
            </w:r>
            <w:r w:rsidRPr="00037FF5">
              <w:rPr>
                <w:rFonts w:ascii="Times New Roman" w:hAnsi="Times New Roman" w:cs="Times New Roman"/>
              </w:rPr>
              <w:lastRenderedPageBreak/>
              <w:t>дошкольного образования муниципальным образовательным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246466700,00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246466700,00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246466700,00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"Ресурсное обеспечение в сфере образования"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7671202,91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комплексной безопасности образовательных организаций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7671202,91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"Лучшее - детям")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1407320,00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1407320,00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1407320,00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676000,00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676000,00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4955882,91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4955882,91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"Лучшее - детям")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Общее образование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414648261,23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1928711,62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1928711,62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для предоставления дополнительных гарантий и компенсаций утвержденных решением Думы города Покачи о бюджете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1410500000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1928711,62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1928711,62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1928711,62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412719549,61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407050980,08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398018125,82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58118125,82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58118125,82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14217800,00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14217800,00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33850000,00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33850000,00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278016405,13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278016405,13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278016405,13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762194,87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762194,87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762194,87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13053600,00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13053600,00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"Учитель будущего"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155025,00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155025,00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155025,00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"Успех каждого ребенка"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2810600000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8877829,26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8877829,26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8877829,26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Подпрограмма "Ресурсное обеспечение </w:t>
            </w:r>
            <w:r w:rsidRPr="00037FF5">
              <w:rPr>
                <w:rFonts w:ascii="Times New Roman" w:hAnsi="Times New Roman" w:cs="Times New Roman"/>
              </w:rPr>
              <w:lastRenderedPageBreak/>
              <w:t>в сфере образования"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5668569,53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комплексной безопасности образовательных организаций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5298119,53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375910,00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375910,00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4922209,53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4922209,53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"Современная школа"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370450,00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370450,00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370450,00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Дополнительное образование детей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65844887,41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65673150,79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"Художественное образование"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65673150,79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"Поддержка, развитие и совершенствование форм художественного образования и художественно - творческой деятельности для различных групп населения"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65421150,79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62183435,09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62183435,09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3170715,70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3170715,70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171736,62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171736,62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"Успех каждого ребенка"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2810600000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171736,62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171736,62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171736,62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Молодежная политика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10661610,73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молодежной политики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450975,52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молодежной политики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450975,52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проведение и участие в мероприятиях различных уровней, направленных на укрепление института молодой семьи, гражданско-патриотическое воспитание, развитие творческого, интеллектуального и спортивного потенциала молодежи"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450975,52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автономным учреждениям и иным </w:t>
            </w:r>
            <w:r w:rsidRPr="00037FF5">
              <w:rPr>
                <w:rFonts w:ascii="Times New Roman" w:hAnsi="Times New Roman" w:cs="Times New Roman"/>
              </w:rPr>
              <w:lastRenderedPageBreak/>
              <w:t>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310975,52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310975,52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"Организация отдыха детей города Покачи в каникулярное время"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10210635,21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"Организация отдыха детей города Покачи в каникулярное время"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10210635,21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детей города Покачи в каникулярное время"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492992,50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492992,50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492992,50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работы городских лагерей различных типов в каникулярное время"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6742924,47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2912600,00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2717767,50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194832,50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78873,95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78873,95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w:t>
            </w:r>
            <w:r w:rsidRPr="00037FF5">
              <w:rPr>
                <w:rFonts w:ascii="Times New Roman" w:hAnsi="Times New Roman" w:cs="Times New Roman"/>
              </w:rPr>
              <w:lastRenderedPageBreak/>
              <w:t>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3328530,86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3328530,86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412919,66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378537,46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34382,20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оздоровления детей города Покачи за пределами"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2974718,24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2433211,00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2433211,00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373189,00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373189,00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168318,24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168318,24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образования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12408898,74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11709898,74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11709898,74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11709898,74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11709898,74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11709898,74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699000,00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699000,00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699000,00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699000,00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699000,00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КУЛЬТУРА, КИНЕМАТОГРАФИЯ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68594092,88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Культура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59506980,45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58943980,45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"Библиотечное дело"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16842407,59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библиотечного дела"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1209400,00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599400,00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599400,00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610000,00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610000,00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"Финансовое </w:t>
            </w:r>
            <w:r w:rsidRPr="00037FF5">
              <w:rPr>
                <w:rFonts w:ascii="Times New Roman" w:hAnsi="Times New Roman" w:cs="Times New Roman"/>
              </w:rPr>
              <w:lastRenderedPageBreak/>
              <w:t>обеспечение выполнения муниципального задания, иные цели"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15633007,59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15225507,59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15225507,59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407500,00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407500,00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развития творческого потенциала, народного творчества и традиционной культуры жителей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33644619,49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различных городских мероприятий, реализация творческих проектов, демонстрация творческих достижений в мероприятиях различных уровней"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1156000,00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706000,00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706000,00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32488619,49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32463619,49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32463619,49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прав граждан на доступ к культурным ценностям и информации"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0440000000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406631,58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сводных библиотечно-информационных ресурсов"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0440100000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406631,58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317700,00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317700,00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Государственная поддержка отрасли культуры, за счет средств резервного фонда Правительства Российской Федерации. Софинансирование государственной поддержки отрасли культуры, за счет средств резервного фонда Правительства Российской Федерации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72210,53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72210,53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72210,53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16721,05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16721,05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"Музейное дело"</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7900321,79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музейного дела"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7850321,79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7637821,79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7637821,79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12500,00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12500,00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"Сохранение, возрождение и развитие народных художественных промыслов и ремесел"</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0480000000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"Пополнение музейного фонда произведениями народных промыслов по заявкам музея"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0480400000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маломобильных групп населения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563000,00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Другие вопросы в области культуры, кинематографии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9087112,43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9087112,43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9087112,43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8829012,43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8829012,43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8829012,43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258100,00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258100,00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258100,00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ЗДРАВООХРАНЕНИЕ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1412162,10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Санитарно-эпидемиологическое благополучие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962062,10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962062,10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связанные с профилактикой и устранением последствий распространение новой коронавирусной инфекции (COVID-19)</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962062,10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962062,10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962062,10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здравоохранения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450100,00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450100,00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противоэпидемических мероприятий"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2440000000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450100,00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дезинсекционной (ларвицидной), акарицидной обработок и барьерной дератизации"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2440100000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450100,00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31464,00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31464,00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418636,00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418636,00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СОЦИАЛЬНАЯ ПОЛИТИКА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54311189,53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Пенсионное обеспечение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4063322,72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4063322,72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4063322,72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социального уровня лиц, замещавших должности муниципальной службы и муниципальные должности в органах местного самоуправления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05Я0400000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4063322,72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выплату пособий, компенсаций, иных социальных выплат гражданам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4063322,72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4063322,72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4063322,72</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населения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759800,00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"Реализация мер поддержки лиц, внесших выдающийся вклад в развитие города Покачи "</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за счет средств местного бюджета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619800,00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в составе непрограммных расходов за счет средств местного бюджета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619800,00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619800,00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Публичные нормативные социальные выплаты гражданам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619800,00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Охрана семьи и детства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37043021,05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жильем молодых семей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10584221,05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"Обеспечение жильем молодых семей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10584221,05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молодым семьям субсидий в виде социальных выплат на приобретение (строительство) жилых помещений в собственность"</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10584221,05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10584221,05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10584221,05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отдельных государственных полномочий в сфере опеки и попечительства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12556800,00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12556800,00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дополнительных гарантий и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12556800,00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6478600,00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6478600,00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6078200,00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6078200,00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"Развитие </w:t>
            </w:r>
            <w:r w:rsidRPr="00037FF5">
              <w:rPr>
                <w:rFonts w:ascii="Times New Roman" w:hAnsi="Times New Roman" w:cs="Times New Roman"/>
              </w:rPr>
              <w:lastRenderedPageBreak/>
              <w:t>образования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13902000,00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"Общее образование"</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13902000,00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13902000,00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13902000,00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13902000,00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социальной политики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12445045,76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12445045,76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12445045,76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4953048,61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4953048,61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4953048,61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7491997,15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53497,15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53497,15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6772801,66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6772801,66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665698,34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665698,34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ФИЗИЧЕСКАЯ КУЛЬТУРА И СПОРТ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433734050,33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Массовый спорт</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427423974,45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условий для развития физической культуры, школьного спорта и массового спорта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427423974,45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"Обеспечение условий для развития физической культуры, школьного спорта и массового спорта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427423974,45</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учреждений спорта"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128788856,57</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128167905,91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128167905,91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320950,66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320950,66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лыжной базы"</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858470,76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858470,76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858470,76</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материально-технической базы учреждений физической культуры и спорта"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17Я0300000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3145115,79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1978200,00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1978200,00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860000,00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860000,00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202800,00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202800,00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104115,79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104115,79</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спортивного комплекса"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17Я0500000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291574855,33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291574855,33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291574855,33</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"Развитие сети спортивных объектов шаговой </w:t>
            </w:r>
            <w:r w:rsidRPr="00037FF5">
              <w:rPr>
                <w:rFonts w:ascii="Times New Roman" w:hAnsi="Times New Roman" w:cs="Times New Roman"/>
              </w:rPr>
              <w:lastRenderedPageBreak/>
              <w:t>доступности"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3056676,00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395200,00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395200,00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"Спорт для всех")</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1788476,00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1788476,00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1788476,00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20800,00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"Спорт для всех")</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852200,00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852200,00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852200,00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физической культуры и спорта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6310075,88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6310075,88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6310075,88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6310075,88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w:t>
            </w:r>
            <w:r w:rsidRPr="00037FF5">
              <w:rPr>
                <w:rFonts w:ascii="Times New Roman" w:hAnsi="Times New Roman" w:cs="Times New Roman"/>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6310075,88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6310075,88</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СРЕДСТВА МАССОВОЙ ИНФОРМАЦИИ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10331437,51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Периодическая печать и издательства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10331437,51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10331437,51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10331437,51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МАУ "Редакция газеты "Покачевский вестник", связанной с выполнением муниципального задания"</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10331437,51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10096237,51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10096237,51</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150000,00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85200,00</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3082781,14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 xml:space="preserve">Обслуживание государственного </w:t>
            </w:r>
            <w:r w:rsidRPr="00037FF5">
              <w:rPr>
                <w:rFonts w:ascii="Times New Roman" w:hAnsi="Times New Roman" w:cs="Times New Roman"/>
              </w:rPr>
              <w:lastRenderedPageBreak/>
              <w:t>(муниципального) внутреннего долга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3082781,14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"Управление муниципальными финансами города Покачи "</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3082781,14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Подпрограмма "Управление муниципальным долгом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1420000000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3082781,14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"Обслуживание муниципального долга города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1420100000</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3082781,14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 г. Покачи</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3082781,14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700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3082781,14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w:t>
            </w:r>
          </w:p>
        </w:tc>
        <w:tc>
          <w:tcPr>
            <w:tcW w:w="79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040</w:t>
            </w:r>
          </w:p>
        </w:tc>
        <w:tc>
          <w:tcPr>
            <w:tcW w:w="37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730</w:t>
            </w: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3082781,14</w:t>
            </w:r>
          </w:p>
        </w:tc>
      </w:tr>
      <w:tr w:rsidR="00D10E6F" w:rsidRPr="00037FF5" w:rsidTr="001803BD">
        <w:tc>
          <w:tcPr>
            <w:tcW w:w="3969" w:type="dxa"/>
          </w:tcPr>
          <w:p w:rsidR="00D10E6F" w:rsidRPr="00037FF5" w:rsidRDefault="00D10E6F" w:rsidP="001803BD">
            <w:pPr>
              <w:pStyle w:val="ConsPlusNormal"/>
              <w:rPr>
                <w:rFonts w:ascii="Times New Roman" w:hAnsi="Times New Roman" w:cs="Times New Roman"/>
              </w:rPr>
            </w:pPr>
          </w:p>
        </w:tc>
        <w:tc>
          <w:tcPr>
            <w:tcW w:w="794" w:type="dxa"/>
          </w:tcPr>
          <w:p w:rsidR="00D10E6F" w:rsidRPr="00037FF5" w:rsidRDefault="00D10E6F" w:rsidP="001803BD">
            <w:pPr>
              <w:pStyle w:val="ConsPlusNormal"/>
              <w:rPr>
                <w:rFonts w:ascii="Times New Roman" w:hAnsi="Times New Roman" w:cs="Times New Roman"/>
              </w:rPr>
            </w:pPr>
          </w:p>
        </w:tc>
        <w:tc>
          <w:tcPr>
            <w:tcW w:w="379" w:type="dxa"/>
          </w:tcPr>
          <w:p w:rsidR="00D10E6F" w:rsidRPr="00037FF5" w:rsidRDefault="00D10E6F" w:rsidP="001803BD">
            <w:pPr>
              <w:pStyle w:val="ConsPlusNormal"/>
              <w:rPr>
                <w:rFonts w:ascii="Times New Roman" w:hAnsi="Times New Roman" w:cs="Times New Roman"/>
              </w:rPr>
            </w:pPr>
          </w:p>
        </w:tc>
        <w:tc>
          <w:tcPr>
            <w:tcW w:w="424" w:type="dxa"/>
          </w:tcPr>
          <w:p w:rsidR="00D10E6F" w:rsidRPr="00037FF5" w:rsidRDefault="00D10E6F" w:rsidP="001803BD">
            <w:pPr>
              <w:pStyle w:val="ConsPlusNormal"/>
              <w:rPr>
                <w:rFonts w:ascii="Times New Roman" w:hAnsi="Times New Roman" w:cs="Times New Roman"/>
              </w:rPr>
            </w:pPr>
          </w:p>
        </w:tc>
        <w:tc>
          <w:tcPr>
            <w:tcW w:w="1399" w:type="dxa"/>
          </w:tcPr>
          <w:p w:rsidR="00D10E6F" w:rsidRPr="00037FF5" w:rsidRDefault="00D10E6F" w:rsidP="001803BD">
            <w:pPr>
              <w:pStyle w:val="ConsPlusNormal"/>
              <w:rPr>
                <w:rFonts w:ascii="Times New Roman" w:hAnsi="Times New Roman" w:cs="Times New Roman"/>
              </w:rPr>
            </w:pPr>
          </w:p>
        </w:tc>
        <w:tc>
          <w:tcPr>
            <w:tcW w:w="484" w:type="dxa"/>
          </w:tcPr>
          <w:p w:rsidR="00D10E6F" w:rsidRPr="00037FF5" w:rsidRDefault="00D10E6F" w:rsidP="001803BD">
            <w:pPr>
              <w:pStyle w:val="ConsPlusNormal"/>
              <w:rPr>
                <w:rFonts w:ascii="Times New Roman" w:hAnsi="Times New Roman" w:cs="Times New Roman"/>
              </w:rPr>
            </w:pPr>
          </w:p>
        </w:tc>
        <w:tc>
          <w:tcPr>
            <w:tcW w:w="1624" w:type="dxa"/>
          </w:tcPr>
          <w:p w:rsidR="00D10E6F" w:rsidRPr="00037FF5" w:rsidRDefault="00D10E6F" w:rsidP="001803BD">
            <w:pPr>
              <w:pStyle w:val="ConsPlusNormal"/>
              <w:rPr>
                <w:rFonts w:ascii="Times New Roman" w:hAnsi="Times New Roman" w:cs="Times New Roman"/>
              </w:rPr>
            </w:pPr>
            <w:r w:rsidRPr="00037FF5">
              <w:rPr>
                <w:rFonts w:ascii="Times New Roman" w:hAnsi="Times New Roman" w:cs="Times New Roman"/>
              </w:rPr>
              <w:t>1983195990,43</w:t>
            </w:r>
          </w:p>
        </w:tc>
      </w:tr>
    </w:tbl>
    <w:p w:rsidR="00D10E6F" w:rsidRPr="00037FF5" w:rsidRDefault="00D10E6F" w:rsidP="00D10E6F">
      <w:pPr>
        <w:pStyle w:val="ConsPlusNormal"/>
        <w:jc w:val="both"/>
        <w:rPr>
          <w:rFonts w:ascii="Times New Roman" w:hAnsi="Times New Roman" w:cs="Times New Roman"/>
        </w:rPr>
      </w:pPr>
    </w:p>
    <w:p w:rsidR="00D10E6F" w:rsidRPr="00037FF5" w:rsidRDefault="00D10E6F" w:rsidP="00D10E6F">
      <w:pPr>
        <w:pStyle w:val="ConsPlusNormal"/>
        <w:jc w:val="both"/>
        <w:rPr>
          <w:rFonts w:ascii="Times New Roman" w:hAnsi="Times New Roman" w:cs="Times New Roman"/>
        </w:rPr>
      </w:pPr>
    </w:p>
    <w:p w:rsidR="00D31646" w:rsidRDefault="00D31646">
      <w:bookmarkStart w:id="1" w:name="_GoBack"/>
      <w:bookmarkEnd w:id="1"/>
    </w:p>
    <w:sectPr w:rsidR="00D31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23C"/>
    <w:rsid w:val="001E423C"/>
    <w:rsid w:val="00767B18"/>
    <w:rsid w:val="00D10E6F"/>
    <w:rsid w:val="00D31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E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0E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10E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10E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10E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10E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10E6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10E6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10E6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E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0E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10E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10E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10E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10E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10E6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10E6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10E6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46B7EDA24260B9B2E863C65EF99D70150F9F378BF75E66E31C0C5EA0D4D5A1AA616A8C0A0A19630B6C07CAD25qAL9E" TargetMode="External"/><Relationship Id="rId5" Type="http://schemas.openxmlformats.org/officeDocument/2006/relationships/hyperlink" Target="consultantplus://offline/ref=646B7EDA24260B9B2E862268F9F5800E55F5AA75BF77EA386A91C3BD521D5C4FF456F699E2EC8531B7DE7EA826A05F9D74D6E2D0D63F4F97E05A159Cq9L7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15350</Words>
  <Characters>87497</Characters>
  <Application>Microsoft Office Word</Application>
  <DocSecurity>0</DocSecurity>
  <Lines>729</Lines>
  <Paragraphs>205</Paragraphs>
  <ScaleCrop>false</ScaleCrop>
  <Company/>
  <LinksUpToDate>false</LinksUpToDate>
  <CharactersWithSpaces>102642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Ступницкая Виктория Викторовна</dc:creator>
  <cp:keywords/>
  <dc:description/>
  <cp:lastModifiedBy>Ступницкая Виктория Викторовна</cp:lastModifiedBy>
  <cp:revision>2</cp:revision>
  <dcterms:created xsi:type="dcterms:W3CDTF">2022-01-19T04:20:00Z</dcterms:created>
  <dcterms:modified xsi:type="dcterms:W3CDTF">2022-01-19T04:21:00Z</dcterms:modified>
</cp:coreProperties>
</file>