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3C3" w:rsidRPr="00037FF5" w:rsidRDefault="003213C3" w:rsidP="003213C3">
      <w:pPr>
        <w:pStyle w:val="ConsPlusNormal"/>
        <w:jc w:val="both"/>
        <w:rPr>
          <w:rFonts w:ascii="Times New Roman" w:hAnsi="Times New Roman" w:cs="Times New Roman"/>
        </w:rPr>
      </w:pPr>
    </w:p>
    <w:p w:rsidR="003213C3" w:rsidRPr="00037FF5" w:rsidRDefault="003213C3" w:rsidP="003213C3">
      <w:pPr>
        <w:pStyle w:val="ConsPlusNormal"/>
        <w:jc w:val="right"/>
        <w:outlineLvl w:val="1"/>
        <w:rPr>
          <w:rFonts w:ascii="Times New Roman" w:hAnsi="Times New Roman" w:cs="Times New Roman"/>
        </w:rPr>
      </w:pPr>
      <w:r w:rsidRPr="00037FF5">
        <w:rPr>
          <w:rFonts w:ascii="Times New Roman" w:hAnsi="Times New Roman" w:cs="Times New Roman"/>
        </w:rPr>
        <w:t>Приложение 4</w:t>
      </w:r>
    </w:p>
    <w:p w:rsidR="003213C3" w:rsidRPr="00037FF5" w:rsidRDefault="003213C3" w:rsidP="003213C3">
      <w:pPr>
        <w:pStyle w:val="ConsPlusNormal"/>
        <w:jc w:val="right"/>
        <w:rPr>
          <w:rFonts w:ascii="Times New Roman" w:hAnsi="Times New Roman" w:cs="Times New Roman"/>
        </w:rPr>
      </w:pPr>
      <w:r w:rsidRPr="00037FF5">
        <w:rPr>
          <w:rFonts w:ascii="Times New Roman" w:hAnsi="Times New Roman" w:cs="Times New Roman"/>
        </w:rPr>
        <w:t>к бюджету города Покачи на 2021 год</w:t>
      </w:r>
    </w:p>
    <w:p w:rsidR="003213C3" w:rsidRPr="00037FF5" w:rsidRDefault="003213C3" w:rsidP="003213C3">
      <w:pPr>
        <w:pStyle w:val="ConsPlusNormal"/>
        <w:jc w:val="right"/>
        <w:rPr>
          <w:rFonts w:ascii="Times New Roman" w:hAnsi="Times New Roman" w:cs="Times New Roman"/>
        </w:rPr>
      </w:pPr>
      <w:r w:rsidRPr="00037FF5">
        <w:rPr>
          <w:rFonts w:ascii="Times New Roman" w:hAnsi="Times New Roman" w:cs="Times New Roman"/>
        </w:rPr>
        <w:t>и плановый период 2022 и 2023 годов,</w:t>
      </w:r>
    </w:p>
    <w:p w:rsidR="003213C3" w:rsidRPr="00037FF5" w:rsidRDefault="003213C3" w:rsidP="003213C3">
      <w:pPr>
        <w:pStyle w:val="ConsPlusNormal"/>
        <w:jc w:val="right"/>
        <w:rPr>
          <w:rFonts w:ascii="Times New Roman" w:hAnsi="Times New Roman" w:cs="Times New Roman"/>
        </w:rPr>
      </w:pPr>
      <w:r w:rsidRPr="00037FF5">
        <w:rPr>
          <w:rFonts w:ascii="Times New Roman" w:hAnsi="Times New Roman" w:cs="Times New Roman"/>
        </w:rPr>
        <w:t>утвержденному решением</w:t>
      </w:r>
    </w:p>
    <w:p w:rsidR="003213C3" w:rsidRPr="00037FF5" w:rsidRDefault="003213C3" w:rsidP="003213C3">
      <w:pPr>
        <w:pStyle w:val="ConsPlusNormal"/>
        <w:jc w:val="right"/>
        <w:rPr>
          <w:rFonts w:ascii="Times New Roman" w:hAnsi="Times New Roman" w:cs="Times New Roman"/>
        </w:rPr>
      </w:pPr>
      <w:r w:rsidRPr="00037FF5">
        <w:rPr>
          <w:rFonts w:ascii="Times New Roman" w:hAnsi="Times New Roman" w:cs="Times New Roman"/>
        </w:rPr>
        <w:t>Думы города Покачи</w:t>
      </w:r>
    </w:p>
    <w:p w:rsidR="003213C3" w:rsidRPr="00037FF5" w:rsidRDefault="003213C3" w:rsidP="003213C3">
      <w:pPr>
        <w:pStyle w:val="ConsPlusNormal"/>
        <w:jc w:val="right"/>
        <w:rPr>
          <w:rFonts w:ascii="Times New Roman" w:hAnsi="Times New Roman" w:cs="Times New Roman"/>
        </w:rPr>
      </w:pPr>
      <w:r w:rsidRPr="00037FF5">
        <w:rPr>
          <w:rFonts w:ascii="Times New Roman" w:hAnsi="Times New Roman" w:cs="Times New Roman"/>
        </w:rPr>
        <w:t>от 14.12.2020 N 32</w:t>
      </w:r>
    </w:p>
    <w:p w:rsidR="003213C3" w:rsidRPr="00037FF5" w:rsidRDefault="003213C3" w:rsidP="003213C3">
      <w:pPr>
        <w:pStyle w:val="ConsPlusNormal"/>
        <w:jc w:val="both"/>
        <w:rPr>
          <w:rFonts w:ascii="Times New Roman" w:hAnsi="Times New Roman" w:cs="Times New Roman"/>
        </w:rPr>
      </w:pPr>
    </w:p>
    <w:p w:rsidR="003213C3" w:rsidRPr="00037FF5" w:rsidRDefault="003213C3" w:rsidP="003213C3">
      <w:pPr>
        <w:pStyle w:val="ConsPlusTitle"/>
        <w:jc w:val="center"/>
        <w:rPr>
          <w:rFonts w:ascii="Times New Roman" w:hAnsi="Times New Roman" w:cs="Times New Roman"/>
        </w:rPr>
      </w:pPr>
      <w:bookmarkStart w:id="0" w:name="P1638"/>
      <w:bookmarkEnd w:id="0"/>
      <w:r w:rsidRPr="00037FF5">
        <w:rPr>
          <w:rFonts w:ascii="Times New Roman" w:hAnsi="Times New Roman" w:cs="Times New Roman"/>
        </w:rPr>
        <w:t>РАСПРЕДЕЛЕНИЕ</w:t>
      </w:r>
    </w:p>
    <w:p w:rsidR="003213C3" w:rsidRPr="00037FF5" w:rsidRDefault="003213C3" w:rsidP="003213C3">
      <w:pPr>
        <w:pStyle w:val="ConsPlusTitle"/>
        <w:jc w:val="center"/>
        <w:rPr>
          <w:rFonts w:ascii="Times New Roman" w:hAnsi="Times New Roman" w:cs="Times New Roman"/>
        </w:rPr>
      </w:pPr>
      <w:r w:rsidRPr="00037FF5">
        <w:rPr>
          <w:rFonts w:ascii="Times New Roman" w:hAnsi="Times New Roman" w:cs="Times New Roman"/>
        </w:rPr>
        <w:t>БЮДЖЕТНЫХ АССИГНОВАНИЙ ПО РАЗДЕЛАМ, ПОДРАЗДЕЛАМ, ЦЕЛЕВЫМ</w:t>
      </w:r>
    </w:p>
    <w:p w:rsidR="003213C3" w:rsidRPr="00037FF5" w:rsidRDefault="003213C3" w:rsidP="003213C3">
      <w:pPr>
        <w:pStyle w:val="ConsPlusTitle"/>
        <w:jc w:val="center"/>
        <w:rPr>
          <w:rFonts w:ascii="Times New Roman" w:hAnsi="Times New Roman" w:cs="Times New Roman"/>
        </w:rPr>
      </w:pPr>
      <w:r w:rsidRPr="00037FF5">
        <w:rPr>
          <w:rFonts w:ascii="Times New Roman" w:hAnsi="Times New Roman" w:cs="Times New Roman"/>
        </w:rPr>
        <w:t>СТАТЬЯМ, ГРУППАМ ВИДОВ РАСХОДОВ КЛАССИФИКАЦИИ РАСХОДОВ</w:t>
      </w:r>
    </w:p>
    <w:p w:rsidR="003213C3" w:rsidRPr="00037FF5" w:rsidRDefault="003213C3" w:rsidP="003213C3">
      <w:pPr>
        <w:pStyle w:val="ConsPlusTitle"/>
        <w:jc w:val="center"/>
        <w:rPr>
          <w:rFonts w:ascii="Times New Roman" w:hAnsi="Times New Roman" w:cs="Times New Roman"/>
        </w:rPr>
      </w:pPr>
      <w:r w:rsidRPr="00037FF5">
        <w:rPr>
          <w:rFonts w:ascii="Times New Roman" w:hAnsi="Times New Roman" w:cs="Times New Roman"/>
        </w:rPr>
        <w:t>БЮДЖЕТА ГОРОДА ПОКАЧИ НА 2021 ГОД</w:t>
      </w:r>
    </w:p>
    <w:p w:rsidR="003213C3" w:rsidRPr="00037FF5" w:rsidRDefault="003213C3" w:rsidP="003213C3">
      <w:pPr>
        <w:spacing w:after="1" w:line="240" w:lineRule="auto"/>
        <w:rPr>
          <w:rFonts w:ascii="Times New Roman" w:hAnsi="Times New Roman" w:cs="Times New Roman"/>
        </w:rPr>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213C3" w:rsidRPr="00037FF5" w:rsidTr="001803B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13C3" w:rsidRPr="00037FF5" w:rsidRDefault="003213C3" w:rsidP="001803BD">
            <w:pPr>
              <w:spacing w:after="1" w:line="240" w:lineRule="auto"/>
              <w:rPr>
                <w:rFonts w:ascii="Times New Roman" w:hAnsi="Times New Roman" w:cs="Times New Roman"/>
              </w:rPr>
            </w:pPr>
          </w:p>
        </w:tc>
        <w:tc>
          <w:tcPr>
            <w:tcW w:w="113" w:type="dxa"/>
            <w:tcBorders>
              <w:top w:val="nil"/>
              <w:left w:val="nil"/>
              <w:bottom w:val="nil"/>
              <w:right w:val="nil"/>
            </w:tcBorders>
            <w:shd w:val="clear" w:color="auto" w:fill="F4F3F8"/>
            <w:tcMar>
              <w:top w:w="0" w:type="dxa"/>
              <w:left w:w="0" w:type="dxa"/>
              <w:bottom w:w="0" w:type="dxa"/>
              <w:right w:w="0" w:type="dxa"/>
            </w:tcMar>
          </w:tcPr>
          <w:p w:rsidR="003213C3" w:rsidRPr="00037FF5" w:rsidRDefault="003213C3" w:rsidP="001803BD">
            <w:pPr>
              <w:spacing w:after="1" w:line="240" w:lineRule="auto"/>
              <w:rPr>
                <w:rFonts w:ascii="Times New Roman" w:hAnsi="Times New Roman" w:cs="Times New Roman"/>
              </w:rPr>
            </w:pPr>
          </w:p>
        </w:tc>
        <w:tc>
          <w:tcPr>
            <w:tcW w:w="0" w:type="auto"/>
            <w:tcBorders>
              <w:top w:val="nil"/>
              <w:left w:val="nil"/>
              <w:bottom w:val="nil"/>
              <w:right w:val="nil"/>
            </w:tcBorders>
            <w:shd w:val="clear" w:color="auto" w:fill="F4F3F8"/>
            <w:tcMar>
              <w:top w:w="113" w:type="dxa"/>
              <w:left w:w="0" w:type="dxa"/>
              <w:bottom w:w="113" w:type="dxa"/>
              <w:right w:w="0" w:type="dxa"/>
            </w:tcMar>
          </w:tcPr>
          <w:p w:rsidR="003213C3" w:rsidRPr="00037FF5" w:rsidRDefault="003213C3" w:rsidP="001803BD">
            <w:pPr>
              <w:pStyle w:val="ConsPlusNormal"/>
              <w:jc w:val="center"/>
              <w:rPr>
                <w:rFonts w:ascii="Times New Roman" w:hAnsi="Times New Roman" w:cs="Times New Roman"/>
              </w:rPr>
            </w:pPr>
            <w:r w:rsidRPr="00037FF5">
              <w:rPr>
                <w:rFonts w:ascii="Times New Roman" w:hAnsi="Times New Roman" w:cs="Times New Roman"/>
                <w:color w:val="392C69"/>
              </w:rPr>
              <w:t>Список изменяющих документов</w:t>
            </w:r>
          </w:p>
          <w:p w:rsidR="003213C3" w:rsidRPr="00037FF5" w:rsidRDefault="003213C3" w:rsidP="001803BD">
            <w:pPr>
              <w:pStyle w:val="ConsPlusNormal"/>
              <w:jc w:val="center"/>
              <w:rPr>
                <w:rFonts w:ascii="Times New Roman" w:hAnsi="Times New Roman" w:cs="Times New Roman"/>
              </w:rPr>
            </w:pPr>
            <w:r w:rsidRPr="00037FF5">
              <w:rPr>
                <w:rFonts w:ascii="Times New Roman" w:hAnsi="Times New Roman" w:cs="Times New Roman"/>
                <w:color w:val="392C69"/>
              </w:rPr>
              <w:t xml:space="preserve">(в ред. </w:t>
            </w:r>
            <w:hyperlink r:id="rId5" w:history="1">
              <w:r w:rsidRPr="00037FF5">
                <w:rPr>
                  <w:rFonts w:ascii="Times New Roman" w:hAnsi="Times New Roman" w:cs="Times New Roman"/>
                  <w:color w:val="0000FF"/>
                </w:rPr>
                <w:t>решения</w:t>
              </w:r>
            </w:hyperlink>
            <w:r w:rsidRPr="00037FF5">
              <w:rPr>
                <w:rFonts w:ascii="Times New Roman" w:hAnsi="Times New Roman" w:cs="Times New Roman"/>
                <w:color w:val="392C69"/>
              </w:rPr>
              <w:t xml:space="preserve"> Думы города Покачи от 29.12.2021 N 88)</w:t>
            </w:r>
          </w:p>
        </w:tc>
        <w:tc>
          <w:tcPr>
            <w:tcW w:w="113" w:type="dxa"/>
            <w:tcBorders>
              <w:top w:val="nil"/>
              <w:left w:val="nil"/>
              <w:bottom w:val="nil"/>
              <w:right w:val="nil"/>
            </w:tcBorders>
            <w:shd w:val="clear" w:color="auto" w:fill="F4F3F8"/>
            <w:tcMar>
              <w:top w:w="0" w:type="dxa"/>
              <w:left w:w="0" w:type="dxa"/>
              <w:bottom w:w="0" w:type="dxa"/>
              <w:right w:w="0" w:type="dxa"/>
            </w:tcMar>
          </w:tcPr>
          <w:p w:rsidR="003213C3" w:rsidRPr="00037FF5" w:rsidRDefault="003213C3" w:rsidP="001803BD">
            <w:pPr>
              <w:spacing w:after="1" w:line="240" w:lineRule="auto"/>
              <w:rPr>
                <w:rFonts w:ascii="Times New Roman" w:hAnsi="Times New Roman" w:cs="Times New Roman"/>
              </w:rPr>
            </w:pPr>
          </w:p>
        </w:tc>
      </w:tr>
    </w:tbl>
    <w:p w:rsidR="003213C3" w:rsidRPr="00037FF5" w:rsidRDefault="003213C3" w:rsidP="003213C3">
      <w:pPr>
        <w:pStyle w:val="ConsPlusNormal"/>
        <w:jc w:val="center"/>
        <w:rPr>
          <w:rFonts w:ascii="Times New Roman" w:hAnsi="Times New Roman" w:cs="Times New Roman"/>
        </w:rPr>
      </w:pPr>
    </w:p>
    <w:p w:rsidR="003213C3" w:rsidRPr="00037FF5" w:rsidRDefault="003213C3" w:rsidP="003213C3">
      <w:pPr>
        <w:pStyle w:val="ConsPlusNormal"/>
        <w:jc w:val="right"/>
        <w:rPr>
          <w:rFonts w:ascii="Times New Roman" w:hAnsi="Times New Roman" w:cs="Times New Roman"/>
        </w:rPr>
      </w:pPr>
      <w:r w:rsidRPr="00037FF5">
        <w:rPr>
          <w:rFonts w:ascii="Times New Roman" w:hAnsi="Times New Roman" w:cs="Times New Roman"/>
        </w:rPr>
        <w:t>(в рублях)</w:t>
      </w:r>
    </w:p>
    <w:p w:rsidR="003213C3" w:rsidRPr="00037FF5" w:rsidRDefault="003213C3" w:rsidP="003213C3">
      <w:pPr>
        <w:spacing w:after="1" w:line="240" w:lineRule="auto"/>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49"/>
        <w:gridCol w:w="379"/>
        <w:gridCol w:w="424"/>
        <w:gridCol w:w="1399"/>
        <w:gridCol w:w="484"/>
        <w:gridCol w:w="1624"/>
      </w:tblGrid>
      <w:tr w:rsidR="003213C3" w:rsidRPr="00037FF5" w:rsidTr="001803BD">
        <w:tc>
          <w:tcPr>
            <w:tcW w:w="4649" w:type="dxa"/>
          </w:tcPr>
          <w:p w:rsidR="003213C3" w:rsidRPr="00037FF5" w:rsidRDefault="003213C3" w:rsidP="001803BD">
            <w:pPr>
              <w:pStyle w:val="ConsPlusNormal"/>
              <w:jc w:val="center"/>
              <w:rPr>
                <w:rFonts w:ascii="Times New Roman" w:hAnsi="Times New Roman" w:cs="Times New Roman"/>
              </w:rPr>
            </w:pPr>
            <w:r w:rsidRPr="00037FF5">
              <w:rPr>
                <w:rFonts w:ascii="Times New Roman" w:hAnsi="Times New Roman" w:cs="Times New Roman"/>
              </w:rPr>
              <w:t>Наименование расходов</w:t>
            </w:r>
          </w:p>
        </w:tc>
        <w:tc>
          <w:tcPr>
            <w:tcW w:w="379" w:type="dxa"/>
          </w:tcPr>
          <w:p w:rsidR="003213C3" w:rsidRPr="00037FF5" w:rsidRDefault="003213C3" w:rsidP="001803BD">
            <w:pPr>
              <w:pStyle w:val="ConsPlusNormal"/>
              <w:jc w:val="center"/>
              <w:rPr>
                <w:rFonts w:ascii="Times New Roman" w:hAnsi="Times New Roman" w:cs="Times New Roman"/>
              </w:rPr>
            </w:pPr>
            <w:r w:rsidRPr="00037FF5">
              <w:rPr>
                <w:rFonts w:ascii="Times New Roman" w:hAnsi="Times New Roman" w:cs="Times New Roman"/>
              </w:rPr>
              <w:t>РЗ</w:t>
            </w:r>
          </w:p>
        </w:tc>
        <w:tc>
          <w:tcPr>
            <w:tcW w:w="424" w:type="dxa"/>
          </w:tcPr>
          <w:p w:rsidR="003213C3" w:rsidRPr="00037FF5" w:rsidRDefault="003213C3" w:rsidP="001803BD">
            <w:pPr>
              <w:pStyle w:val="ConsPlusNormal"/>
              <w:jc w:val="center"/>
              <w:rPr>
                <w:rFonts w:ascii="Times New Roman" w:hAnsi="Times New Roman" w:cs="Times New Roman"/>
              </w:rPr>
            </w:pPr>
            <w:r w:rsidRPr="00037FF5">
              <w:rPr>
                <w:rFonts w:ascii="Times New Roman" w:hAnsi="Times New Roman" w:cs="Times New Roman"/>
              </w:rPr>
              <w:t>ПР</w:t>
            </w:r>
          </w:p>
        </w:tc>
        <w:tc>
          <w:tcPr>
            <w:tcW w:w="1399" w:type="dxa"/>
          </w:tcPr>
          <w:p w:rsidR="003213C3" w:rsidRPr="00037FF5" w:rsidRDefault="003213C3" w:rsidP="001803BD">
            <w:pPr>
              <w:pStyle w:val="ConsPlusNormal"/>
              <w:jc w:val="center"/>
              <w:rPr>
                <w:rFonts w:ascii="Times New Roman" w:hAnsi="Times New Roman" w:cs="Times New Roman"/>
              </w:rPr>
            </w:pPr>
            <w:r w:rsidRPr="00037FF5">
              <w:rPr>
                <w:rFonts w:ascii="Times New Roman" w:hAnsi="Times New Roman" w:cs="Times New Roman"/>
              </w:rPr>
              <w:t>ЦСР</w:t>
            </w:r>
          </w:p>
        </w:tc>
        <w:tc>
          <w:tcPr>
            <w:tcW w:w="484" w:type="dxa"/>
          </w:tcPr>
          <w:p w:rsidR="003213C3" w:rsidRPr="00037FF5" w:rsidRDefault="003213C3" w:rsidP="001803BD">
            <w:pPr>
              <w:pStyle w:val="ConsPlusNormal"/>
              <w:jc w:val="center"/>
              <w:rPr>
                <w:rFonts w:ascii="Times New Roman" w:hAnsi="Times New Roman" w:cs="Times New Roman"/>
              </w:rPr>
            </w:pPr>
            <w:r w:rsidRPr="00037FF5">
              <w:rPr>
                <w:rFonts w:ascii="Times New Roman" w:hAnsi="Times New Roman" w:cs="Times New Roman"/>
              </w:rPr>
              <w:t>ВР</w:t>
            </w:r>
          </w:p>
        </w:tc>
        <w:tc>
          <w:tcPr>
            <w:tcW w:w="1624" w:type="dxa"/>
          </w:tcPr>
          <w:p w:rsidR="003213C3" w:rsidRPr="00037FF5" w:rsidRDefault="003213C3" w:rsidP="001803BD">
            <w:pPr>
              <w:pStyle w:val="ConsPlusNormal"/>
              <w:jc w:val="center"/>
              <w:rPr>
                <w:rFonts w:ascii="Times New Roman" w:hAnsi="Times New Roman" w:cs="Times New Roman"/>
              </w:rPr>
            </w:pPr>
            <w:r w:rsidRPr="00037FF5">
              <w:rPr>
                <w:rFonts w:ascii="Times New Roman" w:hAnsi="Times New Roman" w:cs="Times New Roman"/>
              </w:rPr>
              <w:t>План</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ОБЩЕГОСУДАРСТВЕННЫЕ ВОПРОСЫ</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269375553,87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Функционирование высшего должностного лица субъекта Российской Федерации и муниципального образования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4455704,17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4455704,17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4455704,17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4455704,17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Глава муниципального образования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1410202030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4455704,17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1410202030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4315704,17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1410202030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4315704,17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1410202030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 xml:space="preserve">Иные закупки товаров, работ и услуг для обеспечения государственных </w:t>
            </w:r>
            <w:r w:rsidRPr="00037FF5">
              <w:rPr>
                <w:rFonts w:ascii="Times New Roman" w:hAnsi="Times New Roman" w:cs="Times New Roman"/>
              </w:rPr>
              <w:lastRenderedPageBreak/>
              <w:t>(муниципальных)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1410202030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10804543,88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 "</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10804543,88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10804543,88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10804543,88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функций органов местного самоуправления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6984568,96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6648282,24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6648282,24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336286,72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336286,72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Председатель представительного органа муниципального образования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1410202110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3819974,92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1410202110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3669974,92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1410202110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3669974,92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1410202110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1410202110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48664292,17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48664292,17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48664292,17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48664292,17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функций органов местного самоуправления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48664292,17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46453410,23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46453410,23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1752968,79</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1752968,79</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457913,15</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Уплата налогов, сборов и иных платежей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850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457913,15</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Судебная система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2600,00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Непрограммные мероприятия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2600,00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4000051200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2600,00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4000051200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2600,00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4000051200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2600,00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Обеспечение деятельности финансовых, налоговых и таможенных органов и органов финансового (финансово-бюджетного) надзора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30602228,65</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 "</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30602228,65</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30602228,65</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30602228,65</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функций органов местного самоуправления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26185340,66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26154559,46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26154559,46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30781,20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30781,20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Руководитель контрольно-счетной палаты муниципального образования и его заместители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1410202250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4416887,99</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1410202250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4412745,53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1410202250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4412745,53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1410202250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4142,46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Социальные выплаты гражданам, кроме публичных нормативных социальных выплат</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1410202250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4142,46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Резервные фонды</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831351,26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831351,26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831351,26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"Формирование в бюджете города Покачи резервного фонда администрации города в соответствии с требованиями Бюджетного </w:t>
            </w:r>
            <w:hyperlink r:id="rId6" w:history="1">
              <w:r w:rsidRPr="00037FF5">
                <w:rPr>
                  <w:rFonts w:ascii="Times New Roman" w:hAnsi="Times New Roman" w:cs="Times New Roman"/>
                  <w:color w:val="0000FF"/>
                </w:rPr>
                <w:t>кодекса</w:t>
              </w:r>
            </w:hyperlink>
            <w:r w:rsidRPr="00037FF5">
              <w:rPr>
                <w:rFonts w:ascii="Times New Roman" w:hAnsi="Times New Roman" w:cs="Times New Roman"/>
              </w:rPr>
              <w:t xml:space="preserve"> Российской Федерации"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1410600000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831351,26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Резервный фонд администрации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1410620601</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831351,26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1410620601</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831351,26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Резервные средства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1410620601</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870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831351,26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Другие общегосударственные вопросы</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174014833,74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"Осуществление материально-технического обеспечения деятельности органов местного самоуправления, казенных учреждений города Покачи, финансовое обеспечение деятельности которых осуществляется за счет средств бюджета города Покачи на основании бюджетной сметы"</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77850319,10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программы "Осуществление материально-технического обеспечения деятельности органов местного самоуправления, казенных учреждений города Покачи, финансовое обеспечение деятельности которых осуществляется за счет средств бюджета города Покачи на основании бюджетной сметы"</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03Я0000000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77850319,10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"Сохранение и развитие кадрового потенциала МКУ "УМТО"</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03Я0100000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63121810,92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казенных учреждений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03Я0100591</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63121810,92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03Я0100591</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63117764,61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 xml:space="preserve">Расходы на выплаты персоналу казенных </w:t>
            </w:r>
            <w:r w:rsidRPr="00037FF5">
              <w:rPr>
                <w:rFonts w:ascii="Times New Roman" w:hAnsi="Times New Roman" w:cs="Times New Roman"/>
              </w:rPr>
              <w:lastRenderedPageBreak/>
              <w:t>учреждений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03Я0100591</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63117764,61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Социальное обеспечение и иные выплаты населению</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03Я0100591</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4046,31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03Я0100591</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4046,31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коммунальными услугами, транспортными услугами, услугами связи, услугами по содержанию имущества, прочими услугами "</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03Я0200000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14728508,18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казенных учреждений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03Я0200591</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14728508,18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03Я0200591</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11775739,34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03Я0200591</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11775739,34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03Я0200591</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2952768,84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Уплата налогов, сборов и иных платежей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03Я0200591</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850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2952768,84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муниципальной службы в городе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652185,00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программы "Развитие муниципальной службы в городе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05Я0000000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652185,00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"Повышение профессиональной компетентности муниципальных служащих"</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05Я0200000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651285,00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функций органов местного самоуправления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05Я0202040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651285,00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05Я0202040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247001,00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05Я0202040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247001,00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05Я0202040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404284,00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05Я0202040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404284,00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"Содействие развитию управленческой культуры и повышению престижа муниципальной службы в городе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05Я0500000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900,00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функций органов местного самоуправления"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05Я0502040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900,00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05Я0502040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900,00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05Я0502040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900,00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"Противодействие коррупции в муниципальном образовании город Покачи "</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33000,00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программы "Противодействие коррупции в муниципальном образовании город Покачи "</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11Я0000000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33000,00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"Создание в органах местного самоуправления города Покачи комплексной системы противодействия коррупции"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11Я0100000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33000,00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11Я0199990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33000,00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11Я0199990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33000,00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11Я0199990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33000,00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401581,43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13Я0000000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401581,43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"Управление объектами муниципального имущества и земельными участками, государственная собственность на которые не разграничена"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13Я0100000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210939,43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210939,43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210939,43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210939,43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"Капитальный/текущий ремонт объектов муниципальной собственности"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13Я0300000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190642,00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13Я0399990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190642,00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13Я0399990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190642,00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13Я0399990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190642,00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87927828,21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87927828,21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35314592,35</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функций органов местного самоуправления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35314592,35</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34777387,48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34777387,48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530823,22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530823,22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4381,65</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Социальные выплаты гражданам, кроме публичных нормативных социальных выплат</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4381,65</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Уплата налогов, сборов и иных платежей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850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осуществляющие отдельные переданные государственные полномочия"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4682535,73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функций органов местного самоуправления (за счет дотации для поощрения муниципальных управленческих команд)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1410302040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33435,73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33435,73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33435,73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 xml:space="preserve">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w:t>
            </w:r>
            <w:hyperlink r:id="rId7" w:history="1">
              <w:r w:rsidRPr="00037FF5">
                <w:rPr>
                  <w:rFonts w:ascii="Times New Roman" w:hAnsi="Times New Roman" w:cs="Times New Roman"/>
                  <w:color w:val="0000FF"/>
                </w:rPr>
                <w:t>пунктом 2 статьи 48</w:t>
              </w:r>
            </w:hyperlink>
            <w:r w:rsidRPr="00037FF5">
              <w:rPr>
                <w:rFonts w:ascii="Times New Roman" w:hAnsi="Times New Roman" w:cs="Times New Roman"/>
              </w:rPr>
              <w:t xml:space="preserve"> Закона Ханты-Мансийского автономного округа - Югры от 11 июня 2010 года N 102-оз "Об административных правонарушениях"</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1410384250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870700,00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1410384250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811415,00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1410384250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811415,00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1410384250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59285,00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1410384250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59285,00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 xml:space="preserve">Субвенции на осуществление отдельных </w:t>
            </w:r>
            <w:r w:rsidRPr="00037FF5">
              <w:rPr>
                <w:rFonts w:ascii="Times New Roman" w:hAnsi="Times New Roman" w:cs="Times New Roman"/>
              </w:rPr>
              <w:lastRenderedPageBreak/>
              <w:t>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1410384270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3778400,00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1410384270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3473502,60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1410384270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3473502,60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1410384270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304897,40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1410384270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304897,40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муниципального учреждения "Центр по бухгалтерскому и экономическому обслуживанию"</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1410400000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47930700,13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казенных учреждений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47930700,13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44766575,09</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казенных учреждений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44766575,09</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3046484,05</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3046484,05</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117640,99</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Уплата налогов, сборов и иных платежей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1410400591</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850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117640,99</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"Поддержка социально ориентированных некоммерческих организаций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1900000000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Реализация мероприятий муниципальной программы "Поддержка социально ориентированных некоммерческих организаций города Покачи "</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19Я0000000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"Оказание финансовой поддержки"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19Я0200000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социально ориентированным некоммерческим организациям для реализации мероприятий муниципальной программы "Поддержка социально ориентированных некоммерческих организаций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19Я0261800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19Я0261800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19Я0261800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безопасности жизнедеятельности населения на территории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1440000,00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"Профилактика незаконного оборота и потребления наркотических средств и психотропных веществ"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2240000000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1440000,00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"Создание условий для деятельности субъектов профилактики наркомании"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2240100000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1440000,00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2240185230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1440000,00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2240185230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157000,00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2240185230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157000,00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2240185230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1283000,00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2240185230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1283000,00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Муниципальная программа "Информационное общество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2700000000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5244720,00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"Информационное общество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27Я0000000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5244720,00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"Развитие информационной структуры в городе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27Я0100000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5244720,00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Услуги в области информационных технологий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27Я0120070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5244720,00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27Я0120070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5244720,00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27Я0120070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5244720,00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Непрограммные мероприятия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415200,00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Прочие расходы, связанные с выполнением функций органами местного самоуправления (органов местной администрации), в составе непрограммных расходов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4000020603</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255000,00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4000020603</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255000,00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Премии и гранты</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4000020603</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350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255000,00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Проведение Всероссийской переписи населения 2020 года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4000054690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160200,00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4000054690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160200,00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4000054690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160200,00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НАЦИОНАЛЬНАЯ ОБОРОНА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424" w:type="dxa"/>
          </w:tcPr>
          <w:p w:rsidR="003213C3" w:rsidRPr="00037FF5" w:rsidRDefault="003213C3" w:rsidP="001803BD">
            <w:pPr>
              <w:pStyle w:val="ConsPlusNormal"/>
              <w:rPr>
                <w:rFonts w:ascii="Times New Roman" w:hAnsi="Times New Roman" w:cs="Times New Roman"/>
              </w:rPr>
            </w:pP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3174572,18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Мобилизационная и вневойсковая подготовка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3174572,18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3174572,18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3174572,18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осуществляющие отдельные переданные государственные полномочия"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3174572,18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 xml:space="preserve">Расходы на обеспечение функций органов </w:t>
            </w:r>
            <w:r w:rsidRPr="00037FF5">
              <w:rPr>
                <w:rFonts w:ascii="Times New Roman" w:hAnsi="Times New Roman" w:cs="Times New Roman"/>
              </w:rPr>
              <w:lastRenderedPageBreak/>
              <w:t>местного самоуправления (за счет дотации для поощрения муниципальных управленческих команд)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02</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1410302040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40122,87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40122,87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40122,87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Осуществление первичного воинского учета на территориях, где отсутствуют военные комиссариаты</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1410351180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1865800,00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1410351180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1865800,00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1410351180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1865800,00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Осуществление первичного воинского учета на территориях, где отсутствуют военные комиссариаты</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14103F2040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1268649,31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14103F2040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1268649,31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14103F2040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1268649,31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НАЦИОНАЛЬНАЯ БЕЗОПАСНОСТЬ И ПРАВООХРАНИТЕЛЬНАЯ ДЕЯТЕЛЬНОСТЬ</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31134622,51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Органы юстиции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3696848,58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3696848,58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3696848,58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осуществляющие отдельные переданные государственные полномочия"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3696848,58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обеспечение функций органов местного самоуправления (за счет дотации для поощрения муниципальных управленческих команд)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1410302040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26748,58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26748,58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26748,58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Осуществление переданных полномочий Российской Федерации на государственную регистрацию актов гражданского состояния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1410359300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2816700,00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1410359300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2378506,46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1410359300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2378506,46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1410359300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438193,54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1410359300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438193,54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14103D9300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853400,00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14103D9300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711343,39</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14103D9300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711343,39</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14103D9300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142056,61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 xml:space="preserve">Иные закупки товаров, работ и услуг для </w:t>
            </w:r>
            <w:r w:rsidRPr="00037FF5">
              <w:rPr>
                <w:rFonts w:ascii="Times New Roman" w:hAnsi="Times New Roman" w:cs="Times New Roman"/>
              </w:rPr>
              <w:lastRenderedPageBreak/>
              <w:t>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14103D9300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142056,61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Гражданская оборона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23644725,39</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 "</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9174057,03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9174057,03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9174057,03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функций органов местного самоуправления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9174057,03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9124057,03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9124057,03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Уплата налогов, сборов и иных платежей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850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безопасности жизнедеятельности населения на территории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14461668,36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"Защита населения и территории города Покачи от чрезвычайных ситуаций, совершенствование гражданской обороны, обеспечение пожарной безопасности и безопасности людей на водных объектах"</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2210000000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14200483,40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и организация деятельности Муниципального казенного учреждения "Единая дежурно-диспетчерская служба города Покачи (МКУ "ЕДДС")"</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2210100000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12174646,40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казенных учреждений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12174646,40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 xml:space="preserve">Расходы на выплаты персоналу в целях обеспечения выполнения функций государственными (муниципальными) </w:t>
            </w:r>
            <w:r w:rsidRPr="00037FF5">
              <w:rPr>
                <w:rFonts w:ascii="Times New Roman" w:hAnsi="Times New Roman" w:cs="Times New Roman"/>
              </w:rPr>
              <w:lastRenderedPageBreak/>
              <w:t>органами, казенными учреждениями, органами управления государственными внебюджетными фондами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11885698,21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казенных учреждений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11885698,21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288774,71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288774,71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173,48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Уплата налогов, сборов и иных платежей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2210100591</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850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173,48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мероприятий по обслуживанию и модернизации системы оповещения населения города Покачи об опасностях ТАСЦО (договора на приобретение, поставку товара и оборудования, оказания услуг, выполнению работ)"</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2210200000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1130347,76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2210299990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1130347,76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2210299990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1130347,76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2210299990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1130347,76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мероприятий по содержанию и модернизации Системы-112 (доукомплектация)"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2210300000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827673,00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2210399990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827673,00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2210399990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827673,00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2210399990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827673,00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первичных мер пожарной безопасности на территории муниципального образования"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2210500000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67816,24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2210599990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67816,24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 xml:space="preserve">Закупка товаров, работ и услуг для обеспечения государственных </w:t>
            </w:r>
            <w:r w:rsidRPr="00037FF5">
              <w:rPr>
                <w:rFonts w:ascii="Times New Roman" w:hAnsi="Times New Roman" w:cs="Times New Roman"/>
              </w:rPr>
              <w:lastRenderedPageBreak/>
              <w:t>(муниципальных)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2210599990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67816,24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2210599990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67816,24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"Профилактика правонарушений на территории муниципального образования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2220000000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261184,96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функционирования и развития систем видеонаблюдения в сфере общественного порядка"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2220200000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261184,96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2220299990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261184,96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2220299990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261184,96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2220299990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261184,96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Непрограммные мероприятия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9000,00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связанные с профилактикой и устранением последствий распространение новой коронавирусной инфекции (COVID-19)</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4000020608</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9000,00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4000020608</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9000,00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4000020608</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9000,00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Другие вопросы в области национальной безопасности и правоохранительной деятельности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3793048,54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"Профилактика терроризма и экстремизма, создание на территории города Покачи комфортной среды для проживания многонационального общества"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3195944,77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"Повышение антитеррористической защищенности объектов, находящихся в муниципальной собственности"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0810000000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3195944,77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"Повышение уровня антитеррористической защищенности муниципальных объектов"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0810100000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3195944,77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0810199990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3195944,77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0810199990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48600,00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0810199990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48600,00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0810199990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3147344,77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0810199990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3147344,77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безопасности жизнедеятельности населения на территории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597103,77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"Защита населения и территории города Покачи от чрезвычайных ситуаций, совершенствование гражданской обороны, обеспечение пожарной безопасности и безопасности людей на водных объектах"</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2210000000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17052,00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мероприятий по обеспечению безопасности на водных объектах"</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2210400000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17052,00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2210499990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17052,00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2210499990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17052,00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2210499990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17052,00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"Профилактика правонарушений на территории муниципального образования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2220000000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271925,00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"Создание условий для деятельности народных дружин"</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2220100000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271925,00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на создание условий для деятельности народных дружин</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2220182300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149600,00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2220182300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140200,00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2220182300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140200,00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 xml:space="preserve">Закупка товаров, работ и услуг для </w:t>
            </w:r>
            <w:r w:rsidRPr="00037FF5">
              <w:rPr>
                <w:rFonts w:ascii="Times New Roman" w:hAnsi="Times New Roman" w:cs="Times New Roman"/>
              </w:rPr>
              <w:lastRenderedPageBreak/>
              <w:t>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2220182300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9400,00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2220182300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9400,00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2220199990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84925,00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2220199990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84925,00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2220199990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84925,00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создание условий для деятельности народных дружин</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22201S2300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37400,00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22201S2300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35050,00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22201S2300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35050,00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22201S2300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2350,00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22201S2300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2350,00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"Формирование законопослушного поведения участников дорожного движения"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2230000000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89124,23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подготовки и участия в окружных соревнованиях среди отрядов юных инспекторов движения "Безопасное колесо"</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2230100000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14600,00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2230199990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14600,00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2230199990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14600,00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2230199990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14600,00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"Обеспечение функционирования и развития систем </w:t>
            </w:r>
            <w:r w:rsidRPr="00037FF5">
              <w:rPr>
                <w:rFonts w:ascii="Times New Roman" w:hAnsi="Times New Roman" w:cs="Times New Roman"/>
              </w:rPr>
              <w:lastRenderedPageBreak/>
              <w:t>видеонаблюдения с целью повышения безопасности дорожного движения"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2230500000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74524,23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2230599990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74524,23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2230599990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74524,23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2230599990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74524,23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"Профилактика незаконного оборота и потребления наркотических средств и психотропных веществ"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2240000000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219002,54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"Организация и проведение конкурсов, акций, слетов, реализация антинаркотических проектов с участием субъектов профилактики наркомании, в том числе общественности"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2240200000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219002,54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2240299990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219002,54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2240299990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219002,54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2240299990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219002,54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НАЦИОНАЛЬНАЯ ЭКОНОМИКА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86481581,37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Общеэкономические вопросы</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19297480,50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15879280,50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15879280,50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15879280,50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функций органов местного самоуправления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15879280,50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15879280,50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 xml:space="preserve">Расходы на выплаты персоналу </w:t>
            </w:r>
            <w:r w:rsidRPr="00037FF5">
              <w:rPr>
                <w:rFonts w:ascii="Times New Roman" w:hAnsi="Times New Roman" w:cs="Times New Roman"/>
              </w:rPr>
              <w:lastRenderedPageBreak/>
              <w:t>государственных (муниципальных) органов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15879280,50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Непрограммные мероприятия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3418200,00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межбюджетные трансферты на реализацию мероприятий по содействию трудоустройству граждан</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4000085060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3418200,00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4000085060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662684,06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казенных учреждений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4000085060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662684,06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4000085060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2755515,94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4000085060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2755515,94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Сельское хозяйство и рыболовство</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491400,00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жилищно-коммунального комплекса и повышение энергетической эффективности в городе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491400,00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"Содержание объектов внешнего благоустройства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2050000000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491400,00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2050400000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491400,00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Субвенции на организацию мероприятий при осуществлении деятельности по обращению с животными без владельцев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2050484200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491400,00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2050484200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491400,00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2050484200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491400,00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Транспорт</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2106978,68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транспортной системы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2106978,68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 xml:space="preserve">Подпрограмма "Организация перевозок </w:t>
            </w:r>
            <w:r w:rsidRPr="00037FF5">
              <w:rPr>
                <w:rFonts w:ascii="Times New Roman" w:hAnsi="Times New Roman" w:cs="Times New Roman"/>
              </w:rPr>
              <w:lastRenderedPageBreak/>
              <w:t>населения города общественным транспортом"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1510000000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2106978,68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"Организация перевозок населения города общественным транспортом"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1510100000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2106978,68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1510199990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2106978,68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1510199990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2106978,68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1510199990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2106978,68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Дорожное хозяйство (дорожные фонды)</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43433404,28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транспортной системы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32623369,35</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"Строительство новых и совершенствование существующих автомобильных дорог путем реконструкции, капитального ремонта, ремонта"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1520000000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4329858,47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"Капитальный ремонт и ремонт автомобильных дорог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1520200000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4329858,47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1520299990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4329858,47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1520299990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4329858,47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1520299990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4329858,47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"Сохранность и приведение в нормативное состояние дорожного полотна и инженерного оборудования, автомобильных дорог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1530000000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28293510,88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"Содержание и приведение в нормативное состояние дорожного полотна и инженерного оборудования автомобильных дорог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1530100000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28293510,88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1530199990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28293510,88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1530199990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28293510,88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1530199990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28293510,88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Муниципальная программа "Формирование современной городской среды в муниципальном образовании город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10810034,93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"Формирование современной городской среды в муниципальном образовании город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29Я0000000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10810034,93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Федеральный проект "Формирование комфортной городской среды"</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29ЯF200000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10810034,93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на благоустройство территорий муниципальных образований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29ЯF282600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9545700,00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29ЯF282600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9545700,00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29ЯF282600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9545700,00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(сверх доли софинансирования реализации программ формирования современной городской среды)</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29ЯF299990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203701,60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29ЯF299990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203701,60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29ЯF299990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203701,60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благоустройство территорий муниципальных образований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29ЯF2S2600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1060633,33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29ЯF2S2600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1060633,33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29ЯF2S2600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1060633,33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Другие вопросы в области национальной экономики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21152317,91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"Улучшение условий и охраны труда на территории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1467274,28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"Улучшение условий и охраны труда на территории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06Я0000000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1467274,28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"Осуществление </w:t>
            </w:r>
            <w:r w:rsidRPr="00037FF5">
              <w:rPr>
                <w:rFonts w:ascii="Times New Roman" w:hAnsi="Times New Roman" w:cs="Times New Roman"/>
              </w:rPr>
              <w:lastRenderedPageBreak/>
              <w:t>предупредительных мер по сокращению производственного травматизма"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06Я0100000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1463074,28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обеспечение функций органов местного самоуправления (за счет дотации для поощрения муниципальных управленческих команд)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06Я0102040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13374,28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06Я0102040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13374,28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06Я0102040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13374,28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06Я0184120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1449700,00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06Я0184120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1306036,04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06Я0184120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1306036,04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06Я0184120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143663,96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06Я0184120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143663,96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"Повышение квалификации руководителей и специалистов по охране труда"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06Я0200000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4200,00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06Я0299990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4200,00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06Я0299990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4200,00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06Я0299990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4200,00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 xml:space="preserve">Муниципальная программа "Поддержка и развитие малого и среднего предпринимательства, агропромышленного </w:t>
            </w:r>
            <w:r w:rsidRPr="00037FF5">
              <w:rPr>
                <w:rFonts w:ascii="Times New Roman" w:hAnsi="Times New Roman" w:cs="Times New Roman"/>
              </w:rPr>
              <w:lastRenderedPageBreak/>
              <w:t>комплекса на территории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2247452,63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Подпрограмма "Поддержка и развитие малого и среднего предпринимательства на территории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0910000000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2237052,63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"Региональный проект "Создание условий для легкого старта и комфортного ведения бизнеса",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091I400000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300000,00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на поддержку малого и среднего предпринимательства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091I482380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285000,00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091I482380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285000,00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091I482380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285000,00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поддержку малого и среднего предпринимательства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091I4S2380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091I4S2380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091I4S2380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Региональный проект "Акселерация субъектов малого и среднего предпринимательства"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091I500000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1937052,63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Субсидия на поддержку малого и среднего предпринимательства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091I582380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1840200,00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091I582380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1840200,00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091I582380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1840200,00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поддержку малого и среднего предпринимательства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091I5S2380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96852,63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091I5S2380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96852,63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091I5S2380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96852,63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 xml:space="preserve">Подпрограмма "Обеспечение защиты прав </w:t>
            </w:r>
            <w:r w:rsidRPr="00037FF5">
              <w:rPr>
                <w:rFonts w:ascii="Times New Roman" w:hAnsi="Times New Roman" w:cs="Times New Roman"/>
              </w:rPr>
              <w:lastRenderedPageBreak/>
              <w:t>потребителей"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0930000000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10400,00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"Обеспечение доступности правовой помощи потребителям"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0930100000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10400,00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0930199990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10400,00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0930199990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10400,00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0930199990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10400,00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"Разработка документов градостроительного регулирования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17377591,00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"Разработка документов градостроительного регулирования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10Я0000000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17377591,00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"Стимулирование жилищного строительства (разработка проектов межевания и проектов планировки территорий города Покачи, внесение изменений в Правила землепользования и застройки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10Я0100000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6342719,22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 (реализация мероприятий по градостроительной деятельности)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10Я0182761</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5900000,00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10Я0182761</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5900000,00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10Я0182761</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5900000,00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10Я0199990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132192,90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10Я0199990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132192,90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10Я0199990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132192,90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Софинансирование субсидии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 (реализация мероприятий по градостроительной деятельности)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10Я01S2761</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310526,32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10Я01S2761</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310526,32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10Я01S2761</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310526,32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муниципального казенного учреждения "Управление капитального строительства" администрации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10Я0200000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11034871,78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казенных учреждений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11034871,78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10402926,59</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казенных учреждений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10402926,59</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531852,88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531852,88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100092,31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Уплата налогов, сборов и иных платежей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10Я0200591</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850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100092,31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 xml:space="preserve">Реализация мероприятий муниципальной программы "Управление и распоряжение имуществом, находящимся в собственности </w:t>
            </w:r>
            <w:r w:rsidRPr="00037FF5">
              <w:rPr>
                <w:rFonts w:ascii="Times New Roman" w:hAnsi="Times New Roman" w:cs="Times New Roman"/>
              </w:rPr>
              <w:lastRenderedPageBreak/>
              <w:t>города Покачи и земельными участками, государственная собственность на которые не разграничена"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13Я0000000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"Управление объектами муниципального имущества и земельными участками, государственная собственность на которые не разграничена"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13Я0100000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ЖИЛИЩНО-КОММУНАЛЬНОЕ ХОЗЯЙСТВО</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196587765,12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Жилищное хозяйство</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7210672,23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жилищной сферы в городе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5238000,00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"Развитие жилищной сферы в городе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07Я0000000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5238000,00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жильем граждан, состоящих на учете для его получения на условиях социального найма, а также формирование маневренного жилищного фонда"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07Я0100000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5238000,00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формирование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07Я0182762</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4976100,00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 xml:space="preserve">Капитальные вложения в объекты государственной (муниципальной) </w:t>
            </w:r>
            <w:r w:rsidRPr="00037FF5">
              <w:rPr>
                <w:rFonts w:ascii="Times New Roman" w:hAnsi="Times New Roman" w:cs="Times New Roman"/>
              </w:rPr>
              <w:lastRenderedPageBreak/>
              <w:t>собственности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07Я0182762</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4976100,00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Бюджетные инвестиции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07Я0182762</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4976100,00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формирование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07Я01S2762</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261900,00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07Я01S2762</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261900,00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07Я01S2762</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261900,00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1972672,23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13Я0000000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1972672,23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"Управление объектами муниципального имущества и земельными участками, государственная собственность на которые не разграничена"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13Я0100000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"Содержание </w:t>
            </w:r>
            <w:r w:rsidRPr="00037FF5">
              <w:rPr>
                <w:rFonts w:ascii="Times New Roman" w:hAnsi="Times New Roman" w:cs="Times New Roman"/>
              </w:rPr>
              <w:lastRenderedPageBreak/>
              <w:t>муниципального имущества"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13Я0200000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1791275,33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1791275,33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1789275,33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1789275,33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Исполнение судебных актов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830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"Капитальный/текущий ремонт объектов муниципальной собственности"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13Я0300000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153396,90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13Я0399990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153396,90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13Я0399990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153396,90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13Я0399990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153396,90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Коммунальное хозяйство</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73191955,38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228062,40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13Я0000000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228062,40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"Содержание муниципального имущества"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13Я0200000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228062,40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228062,40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228062,40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13Я0299990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228062,40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 xml:space="preserve">Муниципальная программа "Развитие </w:t>
            </w:r>
            <w:r w:rsidRPr="00037FF5">
              <w:rPr>
                <w:rFonts w:ascii="Times New Roman" w:hAnsi="Times New Roman" w:cs="Times New Roman"/>
              </w:rPr>
              <w:lastRenderedPageBreak/>
              <w:t>жилищно-коммунального комплекса и повышение энергетической эффективности в городе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72963892,98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Подпрограмма "Создание условий для обеспечения качественными коммунальными услугами"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2010000000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7378066,91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"Капитальный ремонт объектов теплоснабжения, водоснабжения и водоотведения"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2010100000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99514,67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2010199990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99514,67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2010199990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99514,67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2010199990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99514,67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"Предоставление субсидии в целях возмещения недополученных доходов (возмещения затрат) в связи с оказанием услуг по водоснабжению"</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2010200000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7278552,24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2010299990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7278552,24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2010299990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7278552,24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2010299990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7278552,24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2030000000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65585826,07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"Предоставление субсидий на реализацию полномочий в сфере жилищно-коммунального комплекса"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2030100000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65585826,07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на реализацию полномочий в сфере жилищно-коммунального комплекса (капитальный ремонт (с заменой) систем газораспределения, теплоснабжения, водоснабжения и водоотведения, в том числе с применением композитивных материалов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2030182591</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21999600,00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2030182591</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21999600,00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2030182591</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21999600,00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на реализацию полномочий в сфере жилищно-коммунального комплекса (софинансирование части расходов, финансируемых за счет средств концедента, на создание и (или) реконструкцию (модернизацию) объекта концессионного соглашения)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2030182592</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10800000,00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2030182592</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10800000,00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2030182592</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10800000,00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2030199990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29141826,07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2030199990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29141826,07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2030199990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29141826,07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реализацию полномочий в сфере жилищно-коммунального комплекса (капитальный ремонт (с заменой) систем газораспределения, теплоснабжения, водоснабжения и водоотведения, в том числе с применением композитивных материалов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20301S2591</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2444400,00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бюджетные ассигнования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20301S2591</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2444400,00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20301S2591</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810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2444400,00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реализацию полномочий в сфере жилищно-коммунального комплекса (софинансирование части расходов, финансируемых за счет средств концедента, на создание и (или) реконструкцию (модернизацию) объекта концессионного соглашения)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20301S2592</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1200000,00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20301S2592</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1200000,00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20301S2592</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1200000,00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Благоустройство</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108545730,63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"Управление и распоряжение имуществом, находящимся в собственности города Покачи и земельными участками, государственная собственность на которые не разграничена"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13Я0000000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"Управление объектами муниципального имущества и земельными участками, государственная собственность на которые не разграничена"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13Я0100000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13Я0199990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транспортной системы города Покачи "</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5691651,48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"Сохранность и приведение в нормативное состояние дорожного полотна и инженерного оборудования, автомобильных дорог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1530000000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5691651,48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"Содержание и приведение в нормативное состояние дорожного полотна и инженерного оборудования автомобильных дорог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1530100000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5691651,48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1530199990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5691651,48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1530199990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5691651,48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1530199990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5691651,48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жилищно-коммунального комплекса и повышение энергетической эффективности в городе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13757441,84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Подпрограмма "Содержание объектов внешнего благоустройства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2050000000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13757441,84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"Потребление электроэнергии наружного освещения с учетом вновь вводимых объектов"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2050100000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6090778,18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2050199990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6090778,18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2050199990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6090778,18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2050199990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6090778,18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"Техническое обслуживание электрооборудования наружного освещения с учетом вновь вводимых объектов"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2050200000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4998528,84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2050299990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4998528,84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2050299990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4998528,84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2050299990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4998528,84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"Вывоз и утилизация ртутьсодержащих отходов"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2050300000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12554,64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2050399990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12554,64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2050399990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12554,64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2050399990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12554,64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"Содержание, обслуживание городского кладбища"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2050500000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1775701,15</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2050599990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1775701,15</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2050599990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1775701,15</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2050599990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1775701,15</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"Благоустройство территорий и объектов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2050600000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79880,88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2050699990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79880,88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2050699990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79880,88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2050699990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79880,88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"Обустройство мест (площадок) накопления ТКО"</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2050700000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2050799990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2050799990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2050799990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"Содержание объектов: сквер по ул. Таежная, памятник "Защитникам отечества"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2051000000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399998,15</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2051099990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399998,15</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2051099990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399998,15</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2051099990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399998,15</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экологической безопасности на территории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3228465,67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"Благоустройство рекреационных зон"</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2430000000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3228465,67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"Санитарное содержание и озеленение территории города"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2430100000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2790665,67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2430199990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2790665,67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2430199990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841770,60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казенных учреждений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2430199990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841770,60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2430199990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1948895,07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2430199990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1948895,07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"Прочие мероприятия по благоустройству рекреационных зон"</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2430200000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437800,00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2430299990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437800,00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2430299990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437800,00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2430299990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437800,00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"Формирование современной городской среды в муниципальном образовании город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85848171,64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"Формирование современной городской среды в муниципальном образовании город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29Я0000000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85848171,64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"Благоустройство общественных территорий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29Я0100000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1404923,81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29Я0199990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1404923,81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29Я0199990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1404923,81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29Я0199990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1404923,81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"Благоустройство дворовых территорий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29Я0200000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300000,00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29Я0299990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300000,00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29Я0299990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300000,00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29Я0299990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300000,00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Федеральный проект "Формирование комфортной городской среды"</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29ЯF200000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84143247,83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29ЯF254240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50000000,00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29ЯF254240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50000000,00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29ЯF254240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50000000,00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программ формирования современной городской среды, Софинансирование реализации программ формирования современной городской среды</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29ЯF255550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9706837,62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29ЯF255550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9706837,62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29ЯF255550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9706837,62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на благоустройство территорий муниципальных образований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29ЯF282600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20425600,00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29ЯF282600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20425600,00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29ЯF282600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20425600,00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(сверх доли софинансирования реализации программ формирования современной городской среды)</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29ЯF299990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1741299,10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29ЯF299990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1741299,10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29ЯF299990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1741299,10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благоустройство территорий муниципальных образований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29ЯF2S2600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2269511,11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29ЯF2S2600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2269511,11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29ЯF2S2600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2269511,11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Другие вопросы в области жилищно-коммунального хозяйства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7639406,88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7639406,88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7639406,88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7632806,88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функций органов местного самоуправления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7632806,88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7632806,88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7632806,88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осуществляющие отдельные переданные государственные полномочия"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6600,00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 xml:space="preserve">Субвенции на реализацию полномочий, указанных в </w:t>
            </w:r>
            <w:hyperlink r:id="rId8" w:history="1">
              <w:r w:rsidRPr="00037FF5">
                <w:rPr>
                  <w:rFonts w:ascii="Times New Roman" w:hAnsi="Times New Roman" w:cs="Times New Roman"/>
                  <w:color w:val="0000FF"/>
                </w:rPr>
                <w:t>пунктах 3.1</w:t>
              </w:r>
            </w:hyperlink>
            <w:r w:rsidRPr="00037FF5">
              <w:rPr>
                <w:rFonts w:ascii="Times New Roman" w:hAnsi="Times New Roman" w:cs="Times New Roman"/>
              </w:rPr>
              <w:t xml:space="preserve">, </w:t>
            </w:r>
            <w:hyperlink r:id="rId9" w:history="1">
              <w:r w:rsidRPr="00037FF5">
                <w:rPr>
                  <w:rFonts w:ascii="Times New Roman" w:hAnsi="Times New Roman" w:cs="Times New Roman"/>
                  <w:color w:val="0000FF"/>
                </w:rPr>
                <w:t>3.2 статьи 2</w:t>
              </w:r>
            </w:hyperlink>
            <w:r w:rsidRPr="00037FF5">
              <w:rPr>
                <w:rFonts w:ascii="Times New Roman" w:hAnsi="Times New Roman" w:cs="Times New Roman"/>
              </w:rPr>
              <w:t xml:space="preserve"> Закона Ханты-Мансийского автономного округа - Югры от 31 марта 2009 года N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1410384220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6600,00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1410384220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6600,00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 xml:space="preserve">Расходы на выплаты персоналу </w:t>
            </w:r>
            <w:r w:rsidRPr="00037FF5">
              <w:rPr>
                <w:rFonts w:ascii="Times New Roman" w:hAnsi="Times New Roman" w:cs="Times New Roman"/>
              </w:rPr>
              <w:lastRenderedPageBreak/>
              <w:t>государственных (муниципальных) органов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05</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1410384220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6600,00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ОХРАНА ОКРУЖАЮЩЕЙ СРЕДЫ</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3213C3" w:rsidRPr="00037FF5" w:rsidRDefault="003213C3" w:rsidP="001803BD">
            <w:pPr>
              <w:pStyle w:val="ConsPlusNormal"/>
              <w:rPr>
                <w:rFonts w:ascii="Times New Roman" w:hAnsi="Times New Roman" w:cs="Times New Roman"/>
              </w:rPr>
            </w:pP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172563,48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Другие вопросы в области охраны окружающей среды</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172563,48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экологической безопасности на территории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172563,48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мероприятий по охране окружающей среды"</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2420000000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172563,48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"Мероприятия по предупреждению образования и ликвидации несанкционированных свалок отходов"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2420100000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97963,48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2420199990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97963,48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2420199990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97963,48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2420199990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97963,48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"Мероприятия по экологическому просвещению, образованию населения и формированию экологической культуры"</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2420300000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74600,00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2420384290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74600,00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2420384290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70124,00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2420384290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70124,00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2420384290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4476,00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2420384290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4476,00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ОБРАЗОВАНИЕ</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824803618,41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Дошкольное образование</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321239960,30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образования в городе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321239960,30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"Общее образование"</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313568757,39</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реализации основных общеобразовательных программ в образовательных организациях, расположенных на территории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313568757,39</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2810100590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67102057,39</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2810100590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67102057,39</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2810100590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67102057,39</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2810184301</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246466700,00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2810184301</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246466700,00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2810184301</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246466700,00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"Ресурсное обеспечение в сфере образования"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2830000000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7671202,91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комплексной безопасности образовательных организаций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2830100000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7671202,91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на реализацию инициативных проектов, отобранных по результатам конкурса (инициативный проект "Лучшее - детям")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2830182751</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1407320,00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2830182751</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1407320,00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2830182751</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1407320,00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межбюджетные трансферты на реализацию наказов избирателей депутатам Думы Ханты-Мансийского автономного округа - Югры</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2830185160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676000,00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2830185160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676000,00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2830185160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676000,00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2830199990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4955882,91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2830199990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4955882,91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2830199990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4955882,91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реализацию инициативных проектов, отобранных по результатам конкурса (инициативный проект "Лучшее - детям")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28301S2751</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632000,00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28301S2751</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632000,00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28301S2751</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632000,00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Общее образование</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414648261,23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 "</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1928711,62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1928711,62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условий для предоставления дополнительных гарантий и компенсаций утвержденных решением Думы города Покачи о бюджете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1410500000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1928711,62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1410500590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1928711,62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1410500590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1928711,62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1410500590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1928711,62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образования в городе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412719549,61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"Общее образование"</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407050980,08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реализации основных общеобразовательных программ в образовательных организациях, расположенных на территории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398018125,82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2810100590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58118125,82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2810100590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58118125,82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2810100590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58118125,82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2810153030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14217800,00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2810153030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14217800,00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2810153030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14217800,00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2810184030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33850000,00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2810184030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33850000,00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2810184030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33850000,00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2810184303</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278016405,13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2810184303</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278016405,13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2810184303</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278016405,13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 xml:space="preserve">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 (на выплату компенсации педагогическим работникам за работу по подготовке и проведению единого </w:t>
            </w:r>
            <w:r w:rsidRPr="00037FF5">
              <w:rPr>
                <w:rFonts w:ascii="Times New Roman" w:hAnsi="Times New Roman" w:cs="Times New Roman"/>
              </w:rPr>
              <w:lastRenderedPageBreak/>
              <w:t>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2810184305</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762194,87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2810184305</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762194,87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2810184305</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762194,87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28101L3040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13053600,00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28101L3040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13053600,00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28101L3040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13053600,00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Региональный проект "Учитель будущего"</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2810200000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155025,00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2810299990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155025,00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155025,00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155025,00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Региональный проект "Успех каждого ребенка"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2810600000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8877829,26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2810699990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8877829,26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2810699990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8877829,26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2810699990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8877829,26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"Ресурсное обеспечение в сфере образования"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2830000000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5668569,53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комплексной безопасности образовательных организаций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2830100000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5298119,53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межбюджетные трансферты на реализацию наказов избирателей депутатам Думы Ханты-Мансийского автономного округа - Югры</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2830185160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375910,00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2830185160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375910,00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2830185160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375910,00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2830199990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4922209,53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2830199990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4922209,53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2830199990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4922209,53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"Региональный проект "Современная школа"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2830200000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370450,00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2830299990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370450,00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2830299990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370450,00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2830299990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370450,00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Дополнительное образование детей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65844887,41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"Сохранение и развитие сферы культуры города Покачи "</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65673150,79</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"Художественное образование"</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0420000000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65673150,79</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"Поддержка, развитие и совершенствование форм художественного образования и художественно - творческой деятельности для различных групп населения"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0420100000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252000,00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0420199990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252000,00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0420199990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252000,00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0420199990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252000,00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"Финансовое обеспечение выполнения муниципального задания, иные цели"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0420200000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65421150,79</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0420200590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62183435,09</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0420200590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62183435,09</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0420200590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62183435,09</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 xml:space="preserve">Иные межбюджетные трансферты на </w:t>
            </w:r>
            <w:r w:rsidRPr="00037FF5">
              <w:rPr>
                <w:rFonts w:ascii="Times New Roman" w:hAnsi="Times New Roman" w:cs="Times New Roman"/>
              </w:rPr>
              <w:lastRenderedPageBreak/>
              <w:t>реализацию наказов избирателей депутатам Думы Ханты-Мансийского автономного округа - Югры</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0420285160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67000,00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0420285160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67000,00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0420285160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67000,00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0420299990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3170715,70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0420299990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3170715,70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0420299990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3170715,70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образования в городе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171736,62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"Общее образование"</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171736,62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Региональный проект "Успех каждого ребенка"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2810600000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171736,62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2810600590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171736,62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2810600590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171736,62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2810600590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171736,62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Молодежная политика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10661610,73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"Реализация молодежной политики на территории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450975,52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"Реализация молодежной политики на территории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01Я0000000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450975,52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"Организация, проведение и участие в мероприятиях различных уровней, направленных на укрепление института молодой семьи, гражданско-патриотическое воспитание, развитие творческого, интеллектуального и спортивного потенциала молодежи"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01Я0100000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450975,52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социально ориентированным некоммерческим организациям на финансовое обеспечение затрат, связанных с оказанием общественно полезных услуг в сфере культуры, спорта и молодежной политики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01Я0161800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01Я0161800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01Я0161800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01Я0199990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310975,52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01Я0199990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310975,52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01Я0199990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310975,52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"Организация отдыха детей города Покачи в каникулярное время"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10210635,21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"Организация отдыха детей города Покачи в каникулярное время"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02Я0000000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10210635,21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"Организация отдыха детей города Покачи в каникулярное время"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02Я0100000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492992,50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02Я0199990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492992,50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02Я0199990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492992,50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02Я0199990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492992,50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"Организация работы городских лагерей различных типов в каникулярное время"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02Я0200000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6742924,47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02Я0282050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2912600,00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02Я0282050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2912600,00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02Я0282050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2717767,50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 xml:space="preserve">Субсидии некоммерческим организациям (за исключением государственных (муниципальных) учреждений, государственных корпораций (компаний), </w:t>
            </w:r>
            <w:r w:rsidRPr="00037FF5">
              <w:rPr>
                <w:rFonts w:ascii="Times New Roman" w:hAnsi="Times New Roman" w:cs="Times New Roman"/>
              </w:rPr>
              <w:lastRenderedPageBreak/>
              <w:t>публично-правовых компаний)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02Я0282050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194832,50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3417404,81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78873,95</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казенных учреждений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78873,95</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3328530,86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02Я0299990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3328530,86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02Я02S2050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412919,66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02Я02S2050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412919,66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02Я02S2050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378537,46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02Я02S2050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34382,20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"Организация отдыха, оздоровления детей города Покачи за пределами"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02Я0300000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2974718,24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Субвенции на организацию и обеспечение отдыха и оздоровления детей, в том числе в этнической среде</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02Я0384080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2806400,00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 xml:space="preserve">Закупка товаров, работ и услуг для </w:t>
            </w:r>
            <w:r w:rsidRPr="00037FF5">
              <w:rPr>
                <w:rFonts w:ascii="Times New Roman" w:hAnsi="Times New Roman" w:cs="Times New Roman"/>
              </w:rPr>
              <w:lastRenderedPageBreak/>
              <w:t>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02Я0384080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2433211,00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02Я0384080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2433211,00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02Я0384080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373189,00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02Я0384080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373189,00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02Я0399990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168318,24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02Я0399990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168318,24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02Я0399990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168318,24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Другие вопросы в области образования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12408898,74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11709898,74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11709898,74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11709898,74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функций органов местного самоуправления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11709898,74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11709898,74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11709898,74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образования в городе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699000,00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"Общее образование"</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699000,00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"Обеспечение реализации основных общеобразовательных программ в образовательных организациях, </w:t>
            </w:r>
            <w:r w:rsidRPr="00037FF5">
              <w:rPr>
                <w:rFonts w:ascii="Times New Roman" w:hAnsi="Times New Roman" w:cs="Times New Roman"/>
              </w:rPr>
              <w:lastRenderedPageBreak/>
              <w:t>расположенных на территории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699000,00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2810184050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699000,00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2810184050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699000,00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казенных учреждений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2810184050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699000,00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КУЛЬТУРА, КИНЕМАТОГРАФИЯ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68594092,88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Культура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59506980,45</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"Сохранение и развитие сферы культуры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58943980,45</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"Библиотечное дело"</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0410000000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16842407,59</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"Развитие библиотечного дела"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0410100000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1209400,00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межбюджетные трансферты на реализацию наказов избирателей депутатам Думы Ханты-Мансийского автономного округа - Югры</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0410185160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599400,00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0410185160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599400,00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0410185160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599400,00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0410199990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610000,00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0410199990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610000,00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0410199990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610000,00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"Финансовое обеспечение выполнения муниципального задания, иные цели"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0410200000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15633007,59</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0410200590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15225507,59</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0410200590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15225507,59</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0410200590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15225507,59</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0410299990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407500,00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0410299990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407500,00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0410299990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407500,00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"Создание условий для развития творческого потенциала, народного творчества и традиционной культуры жителей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0430000000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33644619,49</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"Проведение различных городских мероприятий, реализация творческих проектов, демонстрация творческих достижений в мероприятиях различных уровней"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0430100000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1156000,00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социально ориентированным некоммерческим организациям на финансовое обеспечение затрат, связанных с оказанием общественно полезных услуг в сфере культуры, спорта и молодежной политики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0430161800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0430161800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0430161800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межбюджетные трансферты на реализацию наказов избирателей депутатам Думы Ханты-Мансийского автономного округа - Югры</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0430185160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0430185160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0430185160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0430199990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706000,00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0430199990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706000,00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0430199990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706000,00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"Финансовое обеспечение выполнения муниципального задания, иные цели"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0430200000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32488619,49</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обеспечение деятельности (оказание услуг) муниципальных учреждений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0430200590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32463619,49</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0430200590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32463619,49</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0430200590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32463619,49</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0430299990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25000,00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0430299990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25000,00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0430299990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25000,00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"Обеспечение прав граждан на доступ к культурным ценностям и информации"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0440000000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406631,58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"Создание сводных библиотечно-информационных ресурсов"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0440100000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406631,58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на развитие сферы культуры в муниципальных образованиях Ханты-Мансийского автономного округа - Югры</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0440182520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317700,00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0440182520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317700,00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0440182520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317700,00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Государственная поддержка отрасли культуры, за счет средств резервного фонда Правительства Российской Федерации. Софинансирование государственной поддержки отрасли культуры, за счет средств резервного фонда Правительства Российской Федерации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04401L519F</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72210,53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04401L519F</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72210,53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04401L519F</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72210,53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развитие сферы культуры в муниципальных образованиях Ханты-Мансийского автономного округа - Югры</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04401S2520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16721,05</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04401S2520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16721,05</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04401S2520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16721,05</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Подпрограмма "Музейное дело"</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0450000000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7900321,79</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"Развитие музейного дела"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0450100000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0450199990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0450199990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0450199990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"Финансовое обеспечение выполнения муниципального задания, иные цели"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0450200000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7850321,79</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0450200590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7637821,79</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0450200590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7637821,79</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0450200590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7637821,79</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межбюджетные трансферты на реализацию наказов избирателей депутатам Думы Ханты-Мансийского автономного округа - Югры</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0450285160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0450285160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0450285160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0450299990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12500,00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0450299990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12500,00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0450299990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12500,00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"Сохранение, возрождение и развитие народных художественных промыслов и ремесел"</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0480000000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"Пополнение музейного фонда произведениями народных промыслов по заявкам музея"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0480400000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0480499990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0480499990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0480499990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"Формирование беспрепятственного доступа инвалидов и других маломобильных групп населения к объектам социальной инфраструктуры муниципального образования город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3300000000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563000,00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инвалидов и других маломобильных групп населения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3310000000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563000,00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3310100000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563000,00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3310199990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563000,00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3310199990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563000,00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3310199990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563000,00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Другие вопросы в области культуры, кинематографии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9087112,43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9087112,43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9087112,43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8829012,43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функций органов местного самоуправления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8829012,43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8829012,43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8829012,43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"Обеспечение деятельности органов местного самоуправления осуществляющие отдельные переданные государственные полномочия"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258100,00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1410384100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258100,00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1410384100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258100,00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08</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1410384100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258100,00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ЗДРАВООХРАНЕНИЕ</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3213C3" w:rsidRPr="00037FF5" w:rsidRDefault="003213C3" w:rsidP="001803BD">
            <w:pPr>
              <w:pStyle w:val="ConsPlusNormal"/>
              <w:rPr>
                <w:rFonts w:ascii="Times New Roman" w:hAnsi="Times New Roman" w:cs="Times New Roman"/>
              </w:rPr>
            </w:pP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1412162,10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Санитарно-эпидемиологическое благополучие</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962062,10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Непрограммные мероприятия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962062,10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связанные с профилактикой и устранением последствий распространение новой коронавирусной инфекции (COVID-19)</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4000020608</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962062,10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4000020608</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962062,10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07</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4000020608</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962062,10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Другие вопросы в области здравоохранения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450100,00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экологической безопасности на территории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450100,00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противоэпидемических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2440000000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450100,00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"Проведение дезинсекционной (ларвицидной), акарицидной обработок и барьерной дератизации"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2440100000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450100,00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2440184280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450100,00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 xml:space="preserve">Расходы на выплаты персоналу в целях обеспечения выполнения функций государственными (муниципальными) </w:t>
            </w:r>
            <w:r w:rsidRPr="00037FF5">
              <w:rPr>
                <w:rFonts w:ascii="Times New Roman" w:hAnsi="Times New Roman" w:cs="Times New Roman"/>
              </w:rPr>
              <w:lastRenderedPageBreak/>
              <w:t>органами, казенными учреждениями, органами управления государственными внебюджетными фондами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09</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2440184280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31464,00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Расходы на выплаты персоналу государственных (муниципальных) органов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2440184280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31464,00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2440184280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418636,00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09</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2440184280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418636,00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СОЦИАЛЬНАЯ ПОЛИТИКА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54311189,53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Пенсионное обеспечение</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4063322,72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муниципальной службы в городе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4063322,72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программы "Развитие муниципальной службы в городе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05Я0000000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4063322,72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"Повышение социального уровня лиц, замещавших должности муниципальной службы и муниципальные должности в органах местного самоуправления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05Я0400000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4063322,72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выплату пособий, компенсаций, иных социальных выплат гражданам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05Я0420606</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4063322,72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05Я0420606</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4063322,72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05Я0420606</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4063322,72</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населения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759800,00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"Информирование населения о деятельности органов местного самоуправления, поддержка лиц, внесших выдающийся вклад в развитие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"Информирование населения о деятельности органов местного самоуправления, поддержка лиц, внесших выдающийся вклад в развитие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12Я0000000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"Реализация мер поддержки лиц, внесших выдающийся вклад в развитие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12Я0200000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 xml:space="preserve">Расходы на выплату пособий, компенсаций, иных социальных выплат гражданам за счет </w:t>
            </w:r>
            <w:r w:rsidRPr="00037FF5">
              <w:rPr>
                <w:rFonts w:ascii="Times New Roman" w:hAnsi="Times New Roman" w:cs="Times New Roman"/>
              </w:rPr>
              <w:lastRenderedPageBreak/>
              <w:t>средств местного бюджета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12Я0220606</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Социальное обеспечение и иные выплаты населению</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12Я0220606</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12Я0220606</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Непрограммные мероприятия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619800,00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выплату пособий, компенсаций, иных социальных выплат гражданам в составе непрограммных расходов за счет средств местного бюджета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4000020606</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619800,00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4000020606</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619800,00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Публичные нормативные социальные выплаты гражданам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03</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4000020606</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310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619800,00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Охрана семьи и детства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37043021,05</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жильем молодых семей на территории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1600000000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10584221,05</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"Обеспечение жильем молодых семей на территории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16Я0000000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10584221,05</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"Предоставление молодым семьям субсидий в виде социальных выплат на приобретение (строительство) жилых помещений в собственность"</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16Я0100000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10584221,05</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по обеспечению жильем молодых семей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16Я01L4970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10584221,05</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16Я01L4970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10584221,05</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16Я01L4970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10584221,05</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"Реализация отдельных государственных полномочий в сфере опеки и попечительства в городе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1800000000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12556800,00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"Реализация отдельных государственных полномочий в сфере опеки и попечительства в городе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18Я0000000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12556800,00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 xml:space="preserve">Основное мероприятие "Предоставление дополнительных гарантий и мер социальной поддержки детям-сиротам и детям, оставшимся без попечения родителей, лицам из числа </w:t>
            </w:r>
            <w:r w:rsidRPr="00037FF5">
              <w:rPr>
                <w:rFonts w:ascii="Times New Roman" w:hAnsi="Times New Roman" w:cs="Times New Roman"/>
              </w:rPr>
              <w:lastRenderedPageBreak/>
              <w:t>детей-сирот и детей, оставшихся без попечения родителей, усыновителям, приемным родителям"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18Я0200000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12556800,00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18Я0284060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6478600,00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18Я0284060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6478600,00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18Я0284060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6478600,00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18Я0284310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6078200,00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18Я0284310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6078200,00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18Я0284310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6078200,00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"Развитие образования в городе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13902000,00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"Общее образование"</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13902000,00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реализации основных общеобразовательных программ в образовательных организациях, расположенных на территории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13902000,00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2810184050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13902000,00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Социальное обеспечение и иные выплаты населению</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2810184050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13902000,00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Социальные выплаты гражданам, кроме публичных нормативных социальных выплат</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04</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2810184050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13902000,00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Другие вопросы в области социальной политики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12445045,76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12445045,76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12445045,76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4953048,61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функций органов местного самоуправления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4953048,61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4953048,61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4953048,61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осуществляющие отдельные переданные государственные полномочия"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7491997,15</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функций органов местного самоуправления (за счет дотации для поощрения муниципальных управленческих команд)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1410302040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53497,15</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53497,15</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53497,15</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Субвенция на осуществление деятельности по опеке и попечительству</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1410384320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7438500,00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1410384320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6772801,66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1410384320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6772801,66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1410384320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665698,34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 xml:space="preserve">Иные закупки товаров, работ и услуг для </w:t>
            </w:r>
            <w:r w:rsidRPr="00037FF5">
              <w:rPr>
                <w:rFonts w:ascii="Times New Roman" w:hAnsi="Times New Roman" w:cs="Times New Roman"/>
              </w:rPr>
              <w:lastRenderedPageBreak/>
              <w:t>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10</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06</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1410384320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665698,34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ФИЗИЧЕСКАЯ КУЛЬТУРА И СПОРТ</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433734050,33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Массовый спорт</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427423974,45</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"Обеспечение условий для развития физической культуры, школьного спорта и массового спорта в городе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427423974,45</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программы "Обеспечение условий для развития физической культуры, школьного спорта и массового спорта в городе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427423974,45</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"Содержание учреждений спорта"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128788856,57</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17Я0100590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128167905,91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17Я0100590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128167905,91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17Я0100590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128167905,91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социально ориентированным некоммерческим организациям на финансовое обеспечение затрат, связанных с оказанием общественно полезных услуг в сфере культуры, спорта и молодежной политики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17Я0161800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320950,66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17Я0161800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320950,66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17Я0161800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630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320950,66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17Я0199990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300000,00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300000,00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300000,00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"Проектирование и строительство лыжной базы"</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17Я0200000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858470,76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 xml:space="preserve">Строительство и ремонт муниципальной </w:t>
            </w:r>
            <w:r w:rsidRPr="00037FF5">
              <w:rPr>
                <w:rFonts w:ascii="Times New Roman" w:hAnsi="Times New Roman" w:cs="Times New Roman"/>
              </w:rPr>
              <w:lastRenderedPageBreak/>
              <w:t>собственности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17Я0242110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858470,76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Капитальные вложения в объекты государственной (муниципальной) собственности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17Я0242110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858470,76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17Я0242110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858470,76</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"Развитие материально-технической базы учреждений физической культуры и спорта"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17Я0300000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3145115,79</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17Я0382110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1978200,00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17Я0382110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1978200,00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17Я0382110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1978200,00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межбюджетные трансферты на реализацию наказов избирателей депутатам Думы Ханты-Мансийского автономного округа - Югры</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17Я0385160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860000,00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17Я0385160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860000,00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17Я0385160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860000,00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17Я0399990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202800,00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17Я0399990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202800,00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17Я0399990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202800,00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17Я03S2110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104115,79</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 xml:space="preserve">Предоставление субсидий бюджетным, </w:t>
            </w:r>
            <w:r w:rsidRPr="00037FF5">
              <w:rPr>
                <w:rFonts w:ascii="Times New Roman" w:hAnsi="Times New Roman" w:cs="Times New Roman"/>
              </w:rPr>
              <w:lastRenderedPageBreak/>
              <w:t>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17Я03S2110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104115,79</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17Я03S2110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104115,79</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"Проектирование и строительство спортивного комплекса"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17Я0500000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291574855,33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Строительство и реконструкция объектов муниципальной собственности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17Я0542110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291574855,33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Капитальные вложения в объекты государственной (муниципальной) собственности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17Я0542110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291574855,33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Бюджетные инвестиции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17Я0542110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410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291574855,33</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"Развитие сети спортивных объектов шаговой доступности"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17Я0600000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3056676,00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на софинансирование расходов муниципальных образований по развитию сети спортивных объектов шаговой доступности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17Я0682130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395200,00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17Я0682130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395200,00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17Я0682130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395200,00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на реализацию инициативных проектов, отобранных по результатам конкурса (инициативный проект "Спорт для всех")</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17Я0682752</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1788476,00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Закупка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17Я0682752</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1788476,00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17Я0682752</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1788476,00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софинансирование расходов муниципальных образований по развитию сети спортивных объектов шаговой доступности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17Я06S2130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20800,00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17Я06S2130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20800,00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17Я06S2130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20800,00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Софинансирование субсидии на реализацию инициативных проектов, отобранных по результатам конкурса (инициативный проект "Спорт для всех")</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17Я06S2752</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852200,00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 xml:space="preserve">Закупка товаров, работ и услуг для </w:t>
            </w:r>
            <w:r w:rsidRPr="00037FF5">
              <w:rPr>
                <w:rFonts w:ascii="Times New Roman" w:hAnsi="Times New Roman" w:cs="Times New Roman"/>
              </w:rPr>
              <w:lastRenderedPageBreak/>
              <w:t>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17Я06S2752</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852200,00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Иные закупки товаров, работ и услуг для обеспечения государственных (муниципальных) нужд</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17Я06S2752</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240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852200,00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Другие вопросы в области физической культуры и спорта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6310075,88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6310075,88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"Организация бюджетного процесса в городе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6310075,88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органов местного самоуправления города Покачи (за исключением ОМС осуществляющие отдельные переданные государственные полномочия)"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6310075,88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функций органов местного самоуправления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6310075,88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6310075,88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выплаты персоналу государственных (муниципальных) органов</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11</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05</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1410202040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6310075,88</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СРЕДСТВА МАССОВОЙ ИНФОРМАЦИИ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424" w:type="dxa"/>
          </w:tcPr>
          <w:p w:rsidR="003213C3" w:rsidRPr="00037FF5" w:rsidRDefault="003213C3" w:rsidP="001803BD">
            <w:pPr>
              <w:pStyle w:val="ConsPlusNormal"/>
              <w:rPr>
                <w:rFonts w:ascii="Times New Roman" w:hAnsi="Times New Roman" w:cs="Times New Roman"/>
              </w:rPr>
            </w:pP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10331437,51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Периодическая печать и издательства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10331437,51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"Информирование населения о деятельности органов местного самоуправления, поддержка лиц, внесших выдающийся вклад в развитие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10331437,51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 муниципальной программы "Информирование населения о деятельности органов местного самоуправления, поддержка лиц, внесших выдающийся вклад в развитие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12Я0000000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10331437,51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"Обеспечение деятельности МАУ "Редакция газеты "Покачевский вестник", связанной с выполнением муниципального задания"</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12Я0100000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10331437,51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Расходы на обеспечение деятельности (оказание услуг) муниципальных учреждений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12Я0100590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10096237,51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12Я0100590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10096237,51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12Я0100590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10096237,51</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Иные межбюджетные трансферты на реализацию наказов избирателей депутатам Думы Ханты-Мансийского автономного округа - Югры</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12Я0185160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12Я0185160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12Я0185160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150000,00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Реализация мероприятий</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12Я0199990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85200,00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12Я0199990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85200,00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Субсидии автономным учреждениям</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02</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12Я0199990</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620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85200,00</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ОБСЛУЖИВАНИЕ ГОСУДАРСТВЕННОГО (МУНИЦИПАЛЬНОГО) ДОЛГА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424" w:type="dxa"/>
          </w:tcPr>
          <w:p w:rsidR="003213C3" w:rsidRPr="00037FF5" w:rsidRDefault="003213C3" w:rsidP="001803BD">
            <w:pPr>
              <w:pStyle w:val="ConsPlusNormal"/>
              <w:rPr>
                <w:rFonts w:ascii="Times New Roman" w:hAnsi="Times New Roman" w:cs="Times New Roman"/>
              </w:rPr>
            </w:pP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3082781,14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Обслуживание государственного (муниципального) внутреннего долга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3082781,14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Муниципальная программа "Управление муниципальными финансами города Покачи "</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1400000000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3082781,14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Подпрограмма "Управление муниципальным долгом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1420000000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3082781,14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Основное мероприятие "Обслуживание муниципального долга города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1420100000</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3082781,14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Обслуживание муниципального долга г. Покачи</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1420120602</w:t>
            </w: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3082781,14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Обслуживание государственного (муниципального) долга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1420120602</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700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3082781,14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Обслуживание муниципального долга</w:t>
            </w:r>
          </w:p>
        </w:tc>
        <w:tc>
          <w:tcPr>
            <w:tcW w:w="37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13</w:t>
            </w:r>
          </w:p>
        </w:tc>
        <w:tc>
          <w:tcPr>
            <w:tcW w:w="4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01</w:t>
            </w:r>
          </w:p>
        </w:tc>
        <w:tc>
          <w:tcPr>
            <w:tcW w:w="1399"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1420120602</w:t>
            </w:r>
          </w:p>
        </w:tc>
        <w:tc>
          <w:tcPr>
            <w:tcW w:w="48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730</w:t>
            </w: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3082781,14</w:t>
            </w:r>
          </w:p>
        </w:tc>
      </w:tr>
      <w:tr w:rsidR="003213C3" w:rsidRPr="00037FF5" w:rsidTr="001803BD">
        <w:tc>
          <w:tcPr>
            <w:tcW w:w="4649" w:type="dxa"/>
          </w:tcPr>
          <w:p w:rsidR="003213C3" w:rsidRPr="00037FF5" w:rsidRDefault="003213C3" w:rsidP="001803BD">
            <w:pPr>
              <w:pStyle w:val="ConsPlusNormal"/>
              <w:rPr>
                <w:rFonts w:ascii="Times New Roman" w:hAnsi="Times New Roman" w:cs="Times New Roman"/>
              </w:rPr>
            </w:pPr>
          </w:p>
        </w:tc>
        <w:tc>
          <w:tcPr>
            <w:tcW w:w="379" w:type="dxa"/>
          </w:tcPr>
          <w:p w:rsidR="003213C3" w:rsidRPr="00037FF5" w:rsidRDefault="003213C3" w:rsidP="001803BD">
            <w:pPr>
              <w:pStyle w:val="ConsPlusNormal"/>
              <w:rPr>
                <w:rFonts w:ascii="Times New Roman" w:hAnsi="Times New Roman" w:cs="Times New Roman"/>
              </w:rPr>
            </w:pPr>
          </w:p>
        </w:tc>
        <w:tc>
          <w:tcPr>
            <w:tcW w:w="424" w:type="dxa"/>
          </w:tcPr>
          <w:p w:rsidR="003213C3" w:rsidRPr="00037FF5" w:rsidRDefault="003213C3" w:rsidP="001803BD">
            <w:pPr>
              <w:pStyle w:val="ConsPlusNormal"/>
              <w:rPr>
                <w:rFonts w:ascii="Times New Roman" w:hAnsi="Times New Roman" w:cs="Times New Roman"/>
              </w:rPr>
            </w:pPr>
          </w:p>
        </w:tc>
        <w:tc>
          <w:tcPr>
            <w:tcW w:w="1399" w:type="dxa"/>
          </w:tcPr>
          <w:p w:rsidR="003213C3" w:rsidRPr="00037FF5" w:rsidRDefault="003213C3" w:rsidP="001803BD">
            <w:pPr>
              <w:pStyle w:val="ConsPlusNormal"/>
              <w:rPr>
                <w:rFonts w:ascii="Times New Roman" w:hAnsi="Times New Roman" w:cs="Times New Roman"/>
              </w:rPr>
            </w:pPr>
          </w:p>
        </w:tc>
        <w:tc>
          <w:tcPr>
            <w:tcW w:w="484" w:type="dxa"/>
          </w:tcPr>
          <w:p w:rsidR="003213C3" w:rsidRPr="00037FF5" w:rsidRDefault="003213C3" w:rsidP="001803BD">
            <w:pPr>
              <w:pStyle w:val="ConsPlusNormal"/>
              <w:rPr>
                <w:rFonts w:ascii="Times New Roman" w:hAnsi="Times New Roman" w:cs="Times New Roman"/>
              </w:rPr>
            </w:pPr>
          </w:p>
        </w:tc>
        <w:tc>
          <w:tcPr>
            <w:tcW w:w="1624" w:type="dxa"/>
          </w:tcPr>
          <w:p w:rsidR="003213C3" w:rsidRPr="00037FF5" w:rsidRDefault="003213C3" w:rsidP="001803BD">
            <w:pPr>
              <w:pStyle w:val="ConsPlusNormal"/>
              <w:rPr>
                <w:rFonts w:ascii="Times New Roman" w:hAnsi="Times New Roman" w:cs="Times New Roman"/>
              </w:rPr>
            </w:pPr>
            <w:r w:rsidRPr="00037FF5">
              <w:rPr>
                <w:rFonts w:ascii="Times New Roman" w:hAnsi="Times New Roman" w:cs="Times New Roman"/>
              </w:rPr>
              <w:t>1983195990,43</w:t>
            </w:r>
          </w:p>
        </w:tc>
      </w:tr>
    </w:tbl>
    <w:p w:rsidR="00D31646" w:rsidRDefault="00D31646">
      <w:bookmarkStart w:id="1" w:name="_GoBack"/>
      <w:bookmarkEnd w:id="1"/>
    </w:p>
    <w:sectPr w:rsidR="00D316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16E"/>
    <w:rsid w:val="003213C3"/>
    <w:rsid w:val="00767B18"/>
    <w:rsid w:val="00B4416E"/>
    <w:rsid w:val="00D316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13C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213C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213C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213C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213C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213C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213C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213C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213C3"/>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13C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213C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213C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213C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213C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213C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213C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213C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213C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46B7EDA24260B9B2E862268F9F5800E55F5AA75BF71EB316D95C3BD521D5C4FF456F699E2EC8531B7DE7FA825A05F9D74D6E2D0D63F4F97E05A159Cq9L7E" TargetMode="External"/><Relationship Id="rId3" Type="http://schemas.openxmlformats.org/officeDocument/2006/relationships/settings" Target="settings.xml"/><Relationship Id="rId7" Type="http://schemas.openxmlformats.org/officeDocument/2006/relationships/hyperlink" Target="consultantplus://offline/ref=646B7EDA24260B9B2E862268F9F5800E55F5AA75BF70E4386E92C3BD521D5C4FF456F699E2EC8534B5D52AFC63FE06CD399DEFD0C1234F94qFLC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646B7EDA24260B9B2E863C65EF99D70150F9F378BF75E66E31C0C5EA0D4D5A1AA616A8C0A0A19630B6C07CAD25qAL9E" TargetMode="External"/><Relationship Id="rId11" Type="http://schemas.openxmlformats.org/officeDocument/2006/relationships/theme" Target="theme/theme1.xml"/><Relationship Id="rId5" Type="http://schemas.openxmlformats.org/officeDocument/2006/relationships/hyperlink" Target="consultantplus://offline/ref=646B7EDA24260B9B2E862268F9F5800E55F5AA75BF77EA386A91C3BD521D5C4FF456F699E2EC8531B7DE7EA922A05F9D74D6E2D0D63F4F97E05A159Cq9L7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646B7EDA24260B9B2E862268F9F5800E55F5AA75BF71EB316D95C3BD521D5C4FF456F699E2EC8531B7DE7FA821A05F9D74D6E2D0D63F4F97E05A159Cq9L7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63</Pages>
  <Words>17568</Words>
  <Characters>100143</Characters>
  <Application>Microsoft Office Word</Application>
  <DocSecurity>0</DocSecurity>
  <Lines>834</Lines>
  <Paragraphs>234</Paragraphs>
  <ScaleCrop>false</ScaleCrop>
  <Company/>
  <LinksUpToDate>false</LinksUpToDate>
  <CharactersWithSpaces>117477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Ступницкая Виктория Викторовна</dc:creator>
  <cp:keywords/>
  <dc:description/>
  <cp:lastModifiedBy>Ступницкая Виктория Викторовна</cp:lastModifiedBy>
  <cp:revision>2</cp:revision>
  <dcterms:created xsi:type="dcterms:W3CDTF">2022-01-19T04:16:00Z</dcterms:created>
  <dcterms:modified xsi:type="dcterms:W3CDTF">2022-01-19T04:17:00Z</dcterms:modified>
</cp:coreProperties>
</file>